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65E8" w14:textId="77777777" w:rsidR="00906119" w:rsidRDefault="00906119">
      <w:pPr>
        <w:pStyle w:val="Cuerpo"/>
      </w:pPr>
    </w:p>
    <w:p w14:paraId="260335A6" w14:textId="77777777" w:rsidR="00906119" w:rsidRDefault="00DF3EA5" w:rsidP="008342B3">
      <w:pPr>
        <w:pStyle w:val="Cuerpo"/>
      </w:pPr>
      <w:r>
        <w:rPr>
          <w:rStyle w:val="Ninguno"/>
          <w:noProof/>
        </w:rPr>
        <w:drawing>
          <wp:inline distT="0" distB="0" distL="0" distR="0" wp14:anchorId="427A9459" wp14:editId="739A0135">
            <wp:extent cx="5943600" cy="914400"/>
            <wp:effectExtent l="0" t="0" r="0" b="0"/>
            <wp:docPr id="1073741826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image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8333F86" w14:textId="0B868756" w:rsidR="0057721F" w:rsidRPr="0057721F" w:rsidRDefault="0057721F" w:rsidP="008342B3">
      <w:pPr>
        <w:rPr>
          <w:color w:val="FF0000"/>
          <w:sz w:val="22"/>
          <w:szCs w:val="22"/>
          <w:lang w:val="es-ES" w:eastAsia="es-ES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8342B3" w:rsidRPr="00983E30" w14:paraId="0B9F568D" w14:textId="77777777" w:rsidTr="008342B3"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4D73EC63" w14:textId="69A296BC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 w:rsid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ourse</w:t>
            </w:r>
          </w:p>
        </w:tc>
        <w:tc>
          <w:tcPr>
            <w:tcW w:w="65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73407A43" w14:textId="678A0323" w:rsidR="008342B3" w:rsidRPr="00983E30" w:rsidRDefault="00652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Comparative Criminal Justice &amp; Legal Systems: Spain/EU and the United States</w:t>
            </w:r>
          </w:p>
        </w:tc>
      </w:tr>
      <w:tr w:rsidR="008342B3" w:rsidRPr="00983E30" w14:paraId="4194FC22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7AC81C96" w14:textId="1D7D972C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Program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69FD9DA0" w14:textId="77777777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  <w:r w:rsidRPr="00983E30">
              <w:rPr>
                <w:rFonts w:ascii="Arial" w:hAnsi="Arial" w:cs="Arial"/>
                <w:sz w:val="20"/>
                <w:szCs w:val="20"/>
              </w:rPr>
              <w:t>Study Abroad</w:t>
            </w:r>
          </w:p>
        </w:tc>
      </w:tr>
      <w:tr w:rsidR="008342B3" w:rsidRPr="00983E30" w14:paraId="7A4DD8C6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B998B9B" w14:textId="2CBDE5CE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Cr</w:t>
            </w:r>
            <w:r w:rsid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edits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C8D7853" w14:textId="39BAB13D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  <w:r w:rsidRPr="00983E30">
              <w:rPr>
                <w:rFonts w:ascii="Arial" w:hAnsi="Arial" w:cs="Arial"/>
                <w:sz w:val="20"/>
                <w:szCs w:val="20"/>
              </w:rPr>
              <w:t xml:space="preserve">4.5 ECTS / 3 USA </w:t>
            </w:r>
          </w:p>
        </w:tc>
      </w:tr>
      <w:tr w:rsidR="008342B3" w:rsidRPr="00983E30" w14:paraId="28F36C7E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7820EDB" w14:textId="355B505C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 hours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7380A2D3" w14:textId="77777777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  <w:r w:rsidRPr="00983E3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8342B3" w:rsidRPr="00983E30" w14:paraId="7637D233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D95F0B9" w14:textId="414731BC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Hours outside of class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C409F9C" w14:textId="77777777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  <w:r w:rsidRPr="00983E3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8342B3" w:rsidRPr="00983E30" w14:paraId="07FF71F7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5687E703" w14:textId="0A0C0253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Office hours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36B63AED" w14:textId="264557D7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697A60C3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6DC3B85D" w14:textId="3785E23F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Prerequisites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884CB5D" w14:textId="4D49D94B" w:rsidR="008342B3" w:rsidRPr="00983E30" w:rsidRDefault="00652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8342B3" w:rsidRPr="00983E30" w14:paraId="61983ADA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6DEF89A" w14:textId="6A9CA690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Profes</w:t>
            </w:r>
            <w:r w:rsid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or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2F3E4AC" w14:textId="2521E3D8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5A7852DA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2816A905" w14:textId="6498B0F5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Short CV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3F3F85FF" w14:textId="2311E3A6" w:rsidR="00652C38" w:rsidRPr="00983E30" w:rsidRDefault="00652C38" w:rsidP="00652C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463E1" w14:textId="50C98F01" w:rsidR="008342B3" w:rsidRPr="00983E30" w:rsidRDefault="008342B3" w:rsidP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0DED5D68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550F642A" w14:textId="77777777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Email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A829079" w14:textId="295BE8C4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0F38B63D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66252463" w14:textId="1085AC6F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 schedule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9F1E05A" w14:textId="132DD242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429D9377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DB3F7F6" w14:textId="0A3B680E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Classroom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C3C5BE1" w14:textId="498E1138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51862B02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322F1612" w14:textId="7FDA0E9B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Language of teaching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536E8236" w14:textId="6974A002" w:rsidR="008342B3" w:rsidRPr="00983E30" w:rsidRDefault="00652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</w:tr>
      <w:tr w:rsidR="008342B3" w:rsidRPr="00983E30" w14:paraId="79649BAA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232CB9F4" w14:textId="688D3A8D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 w:rsid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ype of teaching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5E69166" w14:textId="7E736219" w:rsidR="008342B3" w:rsidRPr="00983E30" w:rsidRDefault="00652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Onsite</w:t>
            </w:r>
          </w:p>
        </w:tc>
      </w:tr>
    </w:tbl>
    <w:p w14:paraId="23B4D001" w14:textId="77777777" w:rsidR="008342B3" w:rsidRDefault="008342B3" w:rsidP="008342B3">
      <w:pPr>
        <w:rPr>
          <w:rFonts w:ascii="Calibri" w:eastAsiaTheme="minorHAnsi" w:hAnsi="Calibri" w:cs="Calibri"/>
          <w:sz w:val="22"/>
          <w:szCs w:val="22"/>
          <w:lang w:val="es-ES"/>
        </w:rPr>
      </w:pPr>
    </w:p>
    <w:p w14:paraId="6A9C8AF4" w14:textId="77777777" w:rsidR="00906119" w:rsidRDefault="00906119">
      <w:pPr>
        <w:pStyle w:val="Cuerpo"/>
      </w:pPr>
    </w:p>
    <w:p w14:paraId="6B6DA2C6" w14:textId="77777777" w:rsidR="00652C38" w:rsidRDefault="00652C38" w:rsidP="00980F21">
      <w:pPr>
        <w:pStyle w:val="Cuerpo"/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</w:pPr>
    </w:p>
    <w:p w14:paraId="76F0D649" w14:textId="77777777" w:rsidR="00652C38" w:rsidRDefault="00652C38" w:rsidP="00980F21">
      <w:pPr>
        <w:pStyle w:val="Cuerpo"/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</w:pPr>
    </w:p>
    <w:p w14:paraId="128BB59E" w14:textId="3B21E146" w:rsidR="00906119" w:rsidRDefault="008342B3" w:rsidP="00980F21">
      <w:pPr>
        <w:pStyle w:val="Cuerpo"/>
        <w:rPr>
          <w:rStyle w:val="Ninguno"/>
          <w:sz w:val="20"/>
          <w:szCs w:val="2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lastRenderedPageBreak/>
        <w:t>P</w:t>
      </w:r>
      <w:r w:rsidR="00DF3EA5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RESENTA</w:t>
      </w:r>
      <w:r w:rsidR="00652C38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TIO</w:t>
      </w:r>
      <w:r w:rsidR="00DF3EA5">
        <w:rPr>
          <w:rStyle w:val="Ninguno"/>
          <w:b/>
          <w:bCs/>
          <w:color w:val="002060"/>
          <w:sz w:val="24"/>
          <w:szCs w:val="24"/>
          <w:u w:color="002060"/>
        </w:rPr>
        <w:t>N</w:t>
      </w:r>
      <w:r w:rsidR="00DF3EA5">
        <w:rPr>
          <w:rStyle w:val="Ninguno"/>
          <w:sz w:val="20"/>
          <w:szCs w:val="20"/>
        </w:rPr>
        <w:t xml:space="preserve"> </w:t>
      </w:r>
    </w:p>
    <w:p w14:paraId="14C3355C" w14:textId="08CDDFCF" w:rsidR="008342B3" w:rsidRDefault="00652C38" w:rsidP="00980F21">
      <w:pPr>
        <w:pStyle w:val="Cuerpo"/>
        <w:rPr>
          <w:rStyle w:val="Ninguno"/>
          <w:sz w:val="20"/>
          <w:szCs w:val="20"/>
        </w:rPr>
      </w:pPr>
      <w:proofErr w:type="spellStart"/>
      <w:r w:rsidRPr="00652C38">
        <w:rPr>
          <w:rStyle w:val="Ninguno"/>
          <w:sz w:val="20"/>
          <w:szCs w:val="20"/>
        </w:rPr>
        <w:t>This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course</w:t>
      </w:r>
      <w:proofErr w:type="spellEnd"/>
      <w:r w:rsidRPr="00652C38">
        <w:rPr>
          <w:rStyle w:val="Ninguno"/>
          <w:sz w:val="20"/>
          <w:szCs w:val="20"/>
        </w:rPr>
        <w:t xml:space="preserve"> introduces </w:t>
      </w:r>
      <w:proofErr w:type="spellStart"/>
      <w:r w:rsidRPr="00652C38">
        <w:rPr>
          <w:rStyle w:val="Ninguno"/>
          <w:sz w:val="20"/>
          <w:szCs w:val="20"/>
        </w:rPr>
        <w:t>students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to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structures</w:t>
      </w:r>
      <w:proofErr w:type="spellEnd"/>
      <w:r w:rsidRPr="00652C38">
        <w:rPr>
          <w:rStyle w:val="Ninguno"/>
          <w:sz w:val="20"/>
          <w:szCs w:val="20"/>
        </w:rPr>
        <w:t xml:space="preserve"> and </w:t>
      </w:r>
      <w:proofErr w:type="spellStart"/>
      <w:r w:rsidRPr="00652C38">
        <w:rPr>
          <w:rStyle w:val="Ninguno"/>
          <w:sz w:val="20"/>
          <w:szCs w:val="20"/>
        </w:rPr>
        <w:t>practices</w:t>
      </w:r>
      <w:proofErr w:type="spellEnd"/>
      <w:r w:rsidRPr="00652C38">
        <w:rPr>
          <w:rStyle w:val="Ninguno"/>
          <w:sz w:val="20"/>
          <w:szCs w:val="20"/>
        </w:rPr>
        <w:t xml:space="preserve"> of criminal </w:t>
      </w:r>
      <w:proofErr w:type="spellStart"/>
      <w:r w:rsidRPr="00652C38">
        <w:rPr>
          <w:rStyle w:val="Ninguno"/>
          <w:sz w:val="20"/>
          <w:szCs w:val="20"/>
        </w:rPr>
        <w:t>justice</w:t>
      </w:r>
      <w:proofErr w:type="spellEnd"/>
      <w:r w:rsidRPr="00652C38">
        <w:rPr>
          <w:rStyle w:val="Ninguno"/>
          <w:sz w:val="20"/>
          <w:szCs w:val="20"/>
        </w:rPr>
        <w:t xml:space="preserve"> and legal </w:t>
      </w:r>
      <w:proofErr w:type="spellStart"/>
      <w:r w:rsidRPr="00652C38">
        <w:rPr>
          <w:rStyle w:val="Ninguno"/>
          <w:sz w:val="20"/>
          <w:szCs w:val="20"/>
        </w:rPr>
        <w:t>institutions</w:t>
      </w:r>
      <w:proofErr w:type="spellEnd"/>
      <w:r w:rsidRPr="00652C38">
        <w:rPr>
          <w:rStyle w:val="Ninguno"/>
          <w:sz w:val="20"/>
          <w:szCs w:val="20"/>
        </w:rPr>
        <w:t xml:space="preserve"> in </w:t>
      </w:r>
      <w:proofErr w:type="spellStart"/>
      <w:r w:rsidRPr="00652C38">
        <w:rPr>
          <w:rStyle w:val="Ninguno"/>
          <w:sz w:val="20"/>
          <w:szCs w:val="20"/>
        </w:rPr>
        <w:t>Spain</w:t>
      </w:r>
      <w:proofErr w:type="spellEnd"/>
      <w:r w:rsidRPr="00652C38">
        <w:rPr>
          <w:rStyle w:val="Ninguno"/>
          <w:sz w:val="20"/>
          <w:szCs w:val="20"/>
        </w:rPr>
        <w:t xml:space="preserve"> and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European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Union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comparing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them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with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those</w:t>
      </w:r>
      <w:proofErr w:type="spellEnd"/>
      <w:r w:rsidRPr="00652C38">
        <w:rPr>
          <w:rStyle w:val="Ninguno"/>
          <w:sz w:val="20"/>
          <w:szCs w:val="20"/>
        </w:rPr>
        <w:t xml:space="preserve"> of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United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States</w:t>
      </w:r>
      <w:proofErr w:type="spellEnd"/>
      <w:r w:rsidRPr="00652C38">
        <w:rPr>
          <w:rStyle w:val="Ninguno"/>
          <w:sz w:val="20"/>
          <w:szCs w:val="20"/>
        </w:rPr>
        <w:t xml:space="preserve">. </w:t>
      </w:r>
      <w:proofErr w:type="spellStart"/>
      <w:r w:rsidRPr="00652C38">
        <w:rPr>
          <w:rStyle w:val="Ninguno"/>
          <w:sz w:val="20"/>
          <w:szCs w:val="20"/>
        </w:rPr>
        <w:t>Through</w:t>
      </w:r>
      <w:proofErr w:type="spellEnd"/>
      <w:r w:rsidRPr="00652C38">
        <w:rPr>
          <w:rStyle w:val="Ninguno"/>
          <w:sz w:val="20"/>
          <w:szCs w:val="20"/>
        </w:rPr>
        <w:t xml:space="preserve"> case-</w:t>
      </w:r>
      <w:proofErr w:type="spellStart"/>
      <w:r w:rsidRPr="00652C38">
        <w:rPr>
          <w:rStyle w:val="Ninguno"/>
          <w:sz w:val="20"/>
          <w:szCs w:val="20"/>
        </w:rPr>
        <w:t>based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learning</w:t>
      </w:r>
      <w:proofErr w:type="spellEnd"/>
      <w:r w:rsidRPr="00652C38">
        <w:rPr>
          <w:rStyle w:val="Ninguno"/>
          <w:sz w:val="20"/>
          <w:szCs w:val="20"/>
        </w:rPr>
        <w:t xml:space="preserve"> and </w:t>
      </w:r>
      <w:proofErr w:type="spellStart"/>
      <w:r w:rsidRPr="00652C38">
        <w:rPr>
          <w:rStyle w:val="Ninguno"/>
          <w:sz w:val="20"/>
          <w:szCs w:val="20"/>
        </w:rPr>
        <w:t>contemporary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policy</w:t>
      </w:r>
      <w:proofErr w:type="spellEnd"/>
      <w:r w:rsidRPr="00652C38">
        <w:rPr>
          <w:rStyle w:val="Ninguno"/>
          <w:sz w:val="20"/>
          <w:szCs w:val="20"/>
        </w:rPr>
        <w:t xml:space="preserve"> debates, </w:t>
      </w:r>
      <w:proofErr w:type="spellStart"/>
      <w:r w:rsidRPr="00652C38">
        <w:rPr>
          <w:rStyle w:val="Ninguno"/>
          <w:sz w:val="20"/>
          <w:szCs w:val="20"/>
        </w:rPr>
        <w:t>students</w:t>
      </w:r>
      <w:proofErr w:type="spellEnd"/>
      <w:r w:rsidRPr="00652C38">
        <w:rPr>
          <w:rStyle w:val="Ninguno"/>
          <w:sz w:val="20"/>
          <w:szCs w:val="20"/>
        </w:rPr>
        <w:t xml:space="preserve"> examine </w:t>
      </w:r>
      <w:proofErr w:type="spellStart"/>
      <w:r w:rsidRPr="00652C38">
        <w:rPr>
          <w:rStyle w:val="Ninguno"/>
          <w:sz w:val="20"/>
          <w:szCs w:val="20"/>
        </w:rPr>
        <w:t>key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stages</w:t>
      </w:r>
      <w:proofErr w:type="spellEnd"/>
      <w:r w:rsidRPr="00652C38">
        <w:rPr>
          <w:rStyle w:val="Ninguno"/>
          <w:sz w:val="20"/>
          <w:szCs w:val="20"/>
        </w:rPr>
        <w:t xml:space="preserve"> of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justice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process</w:t>
      </w:r>
      <w:proofErr w:type="spellEnd"/>
      <w:r w:rsidRPr="00652C38">
        <w:rPr>
          <w:rStyle w:val="Ninguno"/>
          <w:sz w:val="20"/>
          <w:szCs w:val="20"/>
        </w:rPr>
        <w:t>—</w:t>
      </w:r>
      <w:proofErr w:type="spellStart"/>
      <w:r w:rsidRPr="00652C38">
        <w:rPr>
          <w:rStyle w:val="Ninguno"/>
          <w:sz w:val="20"/>
          <w:szCs w:val="20"/>
        </w:rPr>
        <w:t>from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policing</w:t>
      </w:r>
      <w:proofErr w:type="spellEnd"/>
      <w:r w:rsidRPr="00652C38">
        <w:rPr>
          <w:rStyle w:val="Ninguno"/>
          <w:sz w:val="20"/>
          <w:szCs w:val="20"/>
        </w:rPr>
        <w:t xml:space="preserve"> and </w:t>
      </w:r>
      <w:proofErr w:type="spellStart"/>
      <w:r w:rsidRPr="00652C38">
        <w:rPr>
          <w:rStyle w:val="Ninguno"/>
          <w:sz w:val="20"/>
          <w:szCs w:val="20"/>
        </w:rPr>
        <w:t>investigation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to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prosecution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courts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sentencing</w:t>
      </w:r>
      <w:proofErr w:type="spellEnd"/>
      <w:r w:rsidRPr="00652C38">
        <w:rPr>
          <w:rStyle w:val="Ninguno"/>
          <w:sz w:val="20"/>
          <w:szCs w:val="20"/>
        </w:rPr>
        <w:t xml:space="preserve">, and </w:t>
      </w:r>
      <w:proofErr w:type="spellStart"/>
      <w:r w:rsidRPr="00652C38">
        <w:rPr>
          <w:rStyle w:val="Ninguno"/>
          <w:sz w:val="20"/>
          <w:szCs w:val="20"/>
        </w:rPr>
        <w:t>corrections</w:t>
      </w:r>
      <w:proofErr w:type="spellEnd"/>
      <w:r w:rsidRPr="00652C38">
        <w:rPr>
          <w:rStyle w:val="Ninguno"/>
          <w:sz w:val="20"/>
          <w:szCs w:val="20"/>
        </w:rPr>
        <w:t>—</w:t>
      </w:r>
      <w:proofErr w:type="spellStart"/>
      <w:r w:rsidRPr="00652C38">
        <w:rPr>
          <w:rStyle w:val="Ninguno"/>
          <w:sz w:val="20"/>
          <w:szCs w:val="20"/>
        </w:rPr>
        <w:t>alongside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foundational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concepts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such</w:t>
      </w:r>
      <w:proofErr w:type="spellEnd"/>
      <w:r w:rsidRPr="00652C38">
        <w:rPr>
          <w:rStyle w:val="Ninguno"/>
          <w:sz w:val="20"/>
          <w:szCs w:val="20"/>
        </w:rPr>
        <w:t xml:space="preserve"> as </w:t>
      </w:r>
      <w:proofErr w:type="spellStart"/>
      <w:r w:rsidRPr="00652C38">
        <w:rPr>
          <w:rStyle w:val="Ninguno"/>
          <w:sz w:val="20"/>
          <w:szCs w:val="20"/>
        </w:rPr>
        <w:t>due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process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rights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protections</w:t>
      </w:r>
      <w:proofErr w:type="spellEnd"/>
      <w:r w:rsidRPr="00652C38">
        <w:rPr>
          <w:rStyle w:val="Ninguno"/>
          <w:sz w:val="20"/>
          <w:szCs w:val="20"/>
        </w:rPr>
        <w:t xml:space="preserve">, and </w:t>
      </w:r>
      <w:proofErr w:type="spellStart"/>
      <w:r w:rsidRPr="00652C38">
        <w:rPr>
          <w:rStyle w:val="Ninguno"/>
          <w:sz w:val="20"/>
          <w:szCs w:val="20"/>
        </w:rPr>
        <w:t>accountability</w:t>
      </w:r>
      <w:proofErr w:type="spellEnd"/>
      <w:r w:rsidRPr="00652C38">
        <w:rPr>
          <w:rStyle w:val="Ninguno"/>
          <w:sz w:val="20"/>
          <w:szCs w:val="20"/>
        </w:rPr>
        <w:t xml:space="preserve">. </w:t>
      </w:r>
      <w:proofErr w:type="spellStart"/>
      <w:r w:rsidRPr="00652C38">
        <w:rPr>
          <w:rStyle w:val="Ninguno"/>
          <w:sz w:val="20"/>
          <w:szCs w:val="20"/>
        </w:rPr>
        <w:t>Special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attention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is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given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to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how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different</w:t>
      </w:r>
      <w:proofErr w:type="spellEnd"/>
      <w:r w:rsidRPr="00652C38">
        <w:rPr>
          <w:rStyle w:val="Ninguno"/>
          <w:sz w:val="20"/>
          <w:szCs w:val="20"/>
        </w:rPr>
        <w:t xml:space="preserve"> legal </w:t>
      </w:r>
      <w:proofErr w:type="spellStart"/>
      <w:r w:rsidRPr="00652C38">
        <w:rPr>
          <w:rStyle w:val="Ninguno"/>
          <w:sz w:val="20"/>
          <w:szCs w:val="20"/>
        </w:rPr>
        <w:t>traditions</w:t>
      </w:r>
      <w:proofErr w:type="spellEnd"/>
      <w:r w:rsidRPr="00652C38">
        <w:rPr>
          <w:rStyle w:val="Ninguno"/>
          <w:sz w:val="20"/>
          <w:szCs w:val="20"/>
        </w:rPr>
        <w:t xml:space="preserve"> (civil </w:t>
      </w:r>
      <w:proofErr w:type="spellStart"/>
      <w:r w:rsidRPr="00652C38">
        <w:rPr>
          <w:rStyle w:val="Ninguno"/>
          <w:sz w:val="20"/>
          <w:szCs w:val="20"/>
        </w:rPr>
        <w:t>law</w:t>
      </w:r>
      <w:proofErr w:type="spellEnd"/>
      <w:r w:rsidRPr="00652C38">
        <w:rPr>
          <w:rStyle w:val="Ninguno"/>
          <w:sz w:val="20"/>
          <w:szCs w:val="20"/>
        </w:rPr>
        <w:t xml:space="preserve"> in </w:t>
      </w:r>
      <w:proofErr w:type="spellStart"/>
      <w:r w:rsidRPr="00652C38">
        <w:rPr>
          <w:rStyle w:val="Ninguno"/>
          <w:sz w:val="20"/>
          <w:szCs w:val="20"/>
        </w:rPr>
        <w:t>Spain</w:t>
      </w:r>
      <w:proofErr w:type="spellEnd"/>
      <w:r w:rsidRPr="00652C38">
        <w:rPr>
          <w:rStyle w:val="Ninguno"/>
          <w:sz w:val="20"/>
          <w:szCs w:val="20"/>
        </w:rPr>
        <w:t xml:space="preserve">/EU and </w:t>
      </w:r>
      <w:proofErr w:type="spellStart"/>
      <w:r w:rsidRPr="00652C38">
        <w:rPr>
          <w:rStyle w:val="Ninguno"/>
          <w:sz w:val="20"/>
          <w:szCs w:val="20"/>
        </w:rPr>
        <w:t>common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law</w:t>
      </w:r>
      <w:proofErr w:type="spellEnd"/>
      <w:r w:rsidRPr="00652C38">
        <w:rPr>
          <w:rStyle w:val="Ninguno"/>
          <w:sz w:val="20"/>
          <w:szCs w:val="20"/>
        </w:rPr>
        <w:t xml:space="preserve"> in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U.S.) </w:t>
      </w:r>
      <w:proofErr w:type="spellStart"/>
      <w:r w:rsidRPr="00652C38">
        <w:rPr>
          <w:rStyle w:val="Ninguno"/>
          <w:sz w:val="20"/>
          <w:szCs w:val="20"/>
        </w:rPr>
        <w:t>shape</w:t>
      </w:r>
      <w:proofErr w:type="spellEnd"/>
      <w:r w:rsidRPr="00652C38">
        <w:rPr>
          <w:rStyle w:val="Ninguno"/>
          <w:sz w:val="20"/>
          <w:szCs w:val="20"/>
        </w:rPr>
        <w:t xml:space="preserve"> legal </w:t>
      </w:r>
      <w:proofErr w:type="spellStart"/>
      <w:r w:rsidRPr="00652C38">
        <w:rPr>
          <w:rStyle w:val="Ninguno"/>
          <w:sz w:val="20"/>
          <w:szCs w:val="20"/>
        </w:rPr>
        <w:t>outcomes</w:t>
      </w:r>
      <w:proofErr w:type="spellEnd"/>
      <w:r w:rsidRPr="00652C38">
        <w:rPr>
          <w:rStyle w:val="Ninguno"/>
          <w:sz w:val="20"/>
          <w:szCs w:val="20"/>
        </w:rPr>
        <w:t xml:space="preserve"> and </w:t>
      </w:r>
      <w:proofErr w:type="spellStart"/>
      <w:r w:rsidRPr="00652C38">
        <w:rPr>
          <w:rStyle w:val="Ninguno"/>
          <w:sz w:val="20"/>
          <w:szCs w:val="20"/>
        </w:rPr>
        <w:t>public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policy</w:t>
      </w:r>
      <w:proofErr w:type="spellEnd"/>
      <w:r w:rsidRPr="00652C38">
        <w:rPr>
          <w:rStyle w:val="Ninguno"/>
          <w:sz w:val="20"/>
          <w:szCs w:val="20"/>
        </w:rPr>
        <w:t xml:space="preserve">. Madrid and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surrounding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region</w:t>
      </w:r>
      <w:proofErr w:type="spellEnd"/>
      <w:r w:rsidRPr="00652C38">
        <w:rPr>
          <w:rStyle w:val="Ninguno"/>
          <w:sz w:val="20"/>
          <w:szCs w:val="20"/>
        </w:rPr>
        <w:t xml:space="preserve"> serve as a living </w:t>
      </w:r>
      <w:proofErr w:type="spellStart"/>
      <w:r w:rsidRPr="00652C38">
        <w:rPr>
          <w:rStyle w:val="Ninguno"/>
          <w:sz w:val="20"/>
          <w:szCs w:val="20"/>
        </w:rPr>
        <w:t>classroom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through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guest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speakers</w:t>
      </w:r>
      <w:proofErr w:type="spellEnd"/>
      <w:r w:rsidRPr="00652C38">
        <w:rPr>
          <w:rStyle w:val="Ninguno"/>
          <w:sz w:val="20"/>
          <w:szCs w:val="20"/>
        </w:rPr>
        <w:t xml:space="preserve"> and </w:t>
      </w:r>
      <w:proofErr w:type="spellStart"/>
      <w:r w:rsidRPr="00652C38">
        <w:rPr>
          <w:rStyle w:val="Ninguno"/>
          <w:sz w:val="20"/>
          <w:szCs w:val="20"/>
        </w:rPr>
        <w:t>academic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visits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when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available</w:t>
      </w:r>
      <w:proofErr w:type="spellEnd"/>
      <w:r w:rsidRPr="00652C38">
        <w:rPr>
          <w:rStyle w:val="Ninguno"/>
          <w:sz w:val="20"/>
          <w:szCs w:val="20"/>
        </w:rPr>
        <w:t xml:space="preserve">.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course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is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designed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for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pre-law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students</w:t>
      </w:r>
      <w:proofErr w:type="spellEnd"/>
      <w:r w:rsidRPr="00652C38">
        <w:rPr>
          <w:rStyle w:val="Ninguno"/>
          <w:sz w:val="20"/>
          <w:szCs w:val="20"/>
        </w:rPr>
        <w:t xml:space="preserve"> and non-</w:t>
      </w:r>
      <w:proofErr w:type="spellStart"/>
      <w:r w:rsidRPr="00652C38">
        <w:rPr>
          <w:rStyle w:val="Ninguno"/>
          <w:sz w:val="20"/>
          <w:szCs w:val="20"/>
        </w:rPr>
        <w:t>law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majors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alike</w:t>
      </w:r>
      <w:proofErr w:type="spellEnd"/>
      <w:r w:rsidR="001667FB">
        <w:rPr>
          <w:rStyle w:val="Ninguno"/>
          <w:sz w:val="20"/>
          <w:szCs w:val="20"/>
        </w:rPr>
        <w:t>.</w:t>
      </w:r>
    </w:p>
    <w:p w14:paraId="759559B1" w14:textId="77777777" w:rsidR="00906119" w:rsidRDefault="00906119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</w:p>
    <w:p w14:paraId="2EB96D40" w14:textId="77777777" w:rsidR="00983E30" w:rsidRDefault="00983E30">
      <w:pPr>
        <w:pStyle w:val="Cuerpo"/>
        <w:spacing w:line="288" w:lineRule="auto"/>
        <w:jc w:val="both"/>
        <w:rPr>
          <w:rStyle w:val="Ninguno"/>
          <w:b/>
          <w:bCs/>
          <w:sz w:val="20"/>
          <w:szCs w:val="20"/>
        </w:rPr>
      </w:pPr>
    </w:p>
    <w:p w14:paraId="3F9AFE8D" w14:textId="650480CA" w:rsidR="00906119" w:rsidRDefault="00652C38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LEARNING OUTCOMES</w:t>
      </w:r>
    </w:p>
    <w:p w14:paraId="78CDA43D" w14:textId="77777777" w:rsidR="00652C38" w:rsidRDefault="00652C38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</w:p>
    <w:p w14:paraId="51A90588" w14:textId="0422B6B8" w:rsidR="00652C38" w:rsidRDefault="00652C38" w:rsidP="00652C38">
      <w:pPr>
        <w:pStyle w:val="Cuerpo"/>
        <w:tabs>
          <w:tab w:val="left" w:pos="720"/>
          <w:tab w:val="left" w:pos="1440"/>
        </w:tabs>
        <w:rPr>
          <w:rStyle w:val="Ninguno"/>
          <w:sz w:val="20"/>
          <w:szCs w:val="20"/>
        </w:rPr>
      </w:pPr>
      <w:proofErr w:type="spellStart"/>
      <w:r w:rsidRPr="00652C38">
        <w:rPr>
          <w:rStyle w:val="Ninguno"/>
          <w:sz w:val="20"/>
          <w:szCs w:val="20"/>
        </w:rPr>
        <w:t>By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end</w:t>
      </w:r>
      <w:proofErr w:type="spellEnd"/>
      <w:r w:rsidRPr="00652C38">
        <w:rPr>
          <w:rStyle w:val="Ninguno"/>
          <w:sz w:val="20"/>
          <w:szCs w:val="20"/>
        </w:rPr>
        <w:t xml:space="preserve"> of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course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students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will</w:t>
      </w:r>
      <w:proofErr w:type="spellEnd"/>
      <w:r w:rsidRPr="00652C38">
        <w:rPr>
          <w:rStyle w:val="Ninguno"/>
          <w:sz w:val="20"/>
          <w:szCs w:val="20"/>
        </w:rPr>
        <w:t xml:space="preserve"> be </w:t>
      </w:r>
      <w:proofErr w:type="spellStart"/>
      <w:r w:rsidRPr="00652C38">
        <w:rPr>
          <w:rStyle w:val="Ninguno"/>
          <w:sz w:val="20"/>
          <w:szCs w:val="20"/>
        </w:rPr>
        <w:t>able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to</w:t>
      </w:r>
      <w:proofErr w:type="spellEnd"/>
      <w:r w:rsidRPr="00652C38">
        <w:rPr>
          <w:rStyle w:val="Ninguno"/>
          <w:sz w:val="20"/>
          <w:szCs w:val="20"/>
        </w:rPr>
        <w:t>:</w:t>
      </w:r>
    </w:p>
    <w:p w14:paraId="42C85C61" w14:textId="77777777" w:rsidR="00652C38" w:rsidRPr="00652C38" w:rsidRDefault="00652C38" w:rsidP="00652C38">
      <w:pPr>
        <w:pStyle w:val="Cuerpo"/>
        <w:tabs>
          <w:tab w:val="left" w:pos="720"/>
          <w:tab w:val="left" w:pos="1440"/>
        </w:tabs>
        <w:rPr>
          <w:rStyle w:val="Ninguno"/>
          <w:sz w:val="20"/>
          <w:szCs w:val="20"/>
        </w:rPr>
      </w:pPr>
    </w:p>
    <w:p w14:paraId="5C461709" w14:textId="57A1D5FF" w:rsidR="00652C38" w:rsidRPr="00652C38" w:rsidRDefault="00652C38" w:rsidP="00652C38">
      <w:pPr>
        <w:pStyle w:val="Cuerpo"/>
        <w:numPr>
          <w:ilvl w:val="0"/>
          <w:numId w:val="12"/>
        </w:numPr>
        <w:tabs>
          <w:tab w:val="left" w:pos="720"/>
          <w:tab w:val="left" w:pos="1440"/>
        </w:tabs>
        <w:rPr>
          <w:rStyle w:val="Ninguno"/>
          <w:sz w:val="20"/>
          <w:szCs w:val="20"/>
        </w:rPr>
      </w:pPr>
      <w:r w:rsidRPr="00652C38">
        <w:rPr>
          <w:rStyle w:val="Ninguno"/>
          <w:sz w:val="20"/>
          <w:szCs w:val="20"/>
        </w:rPr>
        <w:t xml:space="preserve">Describe and compare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core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institutions</w:t>
      </w:r>
      <w:proofErr w:type="spellEnd"/>
      <w:r w:rsidRPr="00652C38">
        <w:rPr>
          <w:rStyle w:val="Ninguno"/>
          <w:sz w:val="20"/>
          <w:szCs w:val="20"/>
        </w:rPr>
        <w:t xml:space="preserve"> of criminal </w:t>
      </w:r>
      <w:proofErr w:type="spellStart"/>
      <w:r w:rsidRPr="00652C38">
        <w:rPr>
          <w:rStyle w:val="Ninguno"/>
          <w:sz w:val="20"/>
          <w:szCs w:val="20"/>
        </w:rPr>
        <w:t>justice</w:t>
      </w:r>
      <w:proofErr w:type="spellEnd"/>
      <w:r w:rsidRPr="00652C38">
        <w:rPr>
          <w:rStyle w:val="Ninguno"/>
          <w:sz w:val="20"/>
          <w:szCs w:val="20"/>
        </w:rPr>
        <w:t xml:space="preserve"> in </w:t>
      </w:r>
      <w:proofErr w:type="spellStart"/>
      <w:r w:rsidRPr="00652C38">
        <w:rPr>
          <w:rStyle w:val="Ninguno"/>
          <w:sz w:val="20"/>
          <w:szCs w:val="20"/>
        </w:rPr>
        <w:t>Spain</w:t>
      </w:r>
      <w:proofErr w:type="spellEnd"/>
      <w:r w:rsidRPr="00652C38">
        <w:rPr>
          <w:rStyle w:val="Ninguno"/>
          <w:sz w:val="20"/>
          <w:szCs w:val="20"/>
        </w:rPr>
        <w:t xml:space="preserve">/EU and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U.S. (</w:t>
      </w:r>
      <w:proofErr w:type="spellStart"/>
      <w:r w:rsidRPr="00652C38">
        <w:rPr>
          <w:rStyle w:val="Ninguno"/>
          <w:sz w:val="20"/>
          <w:szCs w:val="20"/>
        </w:rPr>
        <w:t>police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prosecutors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courts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corrections</w:t>
      </w:r>
      <w:proofErr w:type="spellEnd"/>
      <w:r w:rsidRPr="00652C38">
        <w:rPr>
          <w:rStyle w:val="Ninguno"/>
          <w:sz w:val="20"/>
          <w:szCs w:val="20"/>
        </w:rPr>
        <w:t>).</w:t>
      </w:r>
    </w:p>
    <w:p w14:paraId="07EE8BF0" w14:textId="46E9A9A3" w:rsidR="00652C38" w:rsidRPr="00652C38" w:rsidRDefault="00652C38" w:rsidP="00652C38">
      <w:pPr>
        <w:pStyle w:val="Cuerpo"/>
        <w:numPr>
          <w:ilvl w:val="0"/>
          <w:numId w:val="12"/>
        </w:numPr>
        <w:tabs>
          <w:tab w:val="left" w:pos="720"/>
          <w:tab w:val="left" w:pos="1440"/>
        </w:tabs>
        <w:rPr>
          <w:rStyle w:val="Ninguno"/>
          <w:sz w:val="20"/>
          <w:szCs w:val="20"/>
        </w:rPr>
      </w:pPr>
      <w:proofErr w:type="spellStart"/>
      <w:r w:rsidRPr="00652C38">
        <w:rPr>
          <w:rStyle w:val="Ninguno"/>
          <w:sz w:val="20"/>
          <w:szCs w:val="20"/>
        </w:rPr>
        <w:t>Explain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how</w:t>
      </w:r>
      <w:proofErr w:type="spellEnd"/>
      <w:r w:rsidRPr="00652C38">
        <w:rPr>
          <w:rStyle w:val="Ninguno"/>
          <w:sz w:val="20"/>
          <w:szCs w:val="20"/>
        </w:rPr>
        <w:t xml:space="preserve"> civil </w:t>
      </w:r>
      <w:proofErr w:type="spellStart"/>
      <w:r w:rsidRPr="00652C38">
        <w:rPr>
          <w:rStyle w:val="Ninguno"/>
          <w:sz w:val="20"/>
          <w:szCs w:val="20"/>
        </w:rPr>
        <w:t>law</w:t>
      </w:r>
      <w:proofErr w:type="spellEnd"/>
      <w:r w:rsidRPr="00652C38">
        <w:rPr>
          <w:rStyle w:val="Ninguno"/>
          <w:sz w:val="20"/>
          <w:szCs w:val="20"/>
        </w:rPr>
        <w:t xml:space="preserve"> vs. </w:t>
      </w:r>
      <w:proofErr w:type="spellStart"/>
      <w:r w:rsidRPr="00652C38">
        <w:rPr>
          <w:rStyle w:val="Ninguno"/>
          <w:sz w:val="20"/>
          <w:szCs w:val="20"/>
        </w:rPr>
        <w:t>common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law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traditions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influence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procedure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evidence</w:t>
      </w:r>
      <w:proofErr w:type="spellEnd"/>
      <w:r w:rsidRPr="00652C38">
        <w:rPr>
          <w:rStyle w:val="Ninguno"/>
          <w:sz w:val="20"/>
          <w:szCs w:val="20"/>
        </w:rPr>
        <w:t xml:space="preserve">, and </w:t>
      </w:r>
      <w:proofErr w:type="spellStart"/>
      <w:r w:rsidRPr="00652C38">
        <w:rPr>
          <w:rStyle w:val="Ninguno"/>
          <w:sz w:val="20"/>
          <w:szCs w:val="20"/>
        </w:rPr>
        <w:t>decision-making</w:t>
      </w:r>
      <w:proofErr w:type="spellEnd"/>
      <w:r w:rsidRPr="00652C38">
        <w:rPr>
          <w:rStyle w:val="Ninguno"/>
          <w:sz w:val="20"/>
          <w:szCs w:val="20"/>
        </w:rPr>
        <w:t>.</w:t>
      </w:r>
    </w:p>
    <w:p w14:paraId="657B3D98" w14:textId="4419C0E2" w:rsidR="00652C38" w:rsidRPr="00652C38" w:rsidRDefault="00652C38" w:rsidP="00652C38">
      <w:pPr>
        <w:pStyle w:val="Cuerpo"/>
        <w:numPr>
          <w:ilvl w:val="0"/>
          <w:numId w:val="12"/>
        </w:numPr>
        <w:tabs>
          <w:tab w:val="left" w:pos="720"/>
          <w:tab w:val="left" w:pos="1440"/>
        </w:tabs>
        <w:rPr>
          <w:rStyle w:val="Ninguno"/>
          <w:sz w:val="20"/>
          <w:szCs w:val="20"/>
        </w:rPr>
      </w:pPr>
      <w:proofErr w:type="spellStart"/>
      <w:r w:rsidRPr="00652C38">
        <w:rPr>
          <w:rStyle w:val="Ninguno"/>
          <w:sz w:val="20"/>
          <w:szCs w:val="20"/>
        </w:rPr>
        <w:t>Analyze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the</w:t>
      </w:r>
      <w:proofErr w:type="spellEnd"/>
      <w:r w:rsidRPr="00652C38">
        <w:rPr>
          <w:rStyle w:val="Ninguno"/>
          <w:sz w:val="20"/>
          <w:szCs w:val="20"/>
        </w:rPr>
        <w:t xml:space="preserve"> role of </w:t>
      </w:r>
      <w:proofErr w:type="spellStart"/>
      <w:r w:rsidRPr="00652C38">
        <w:rPr>
          <w:rStyle w:val="Ninguno"/>
          <w:sz w:val="20"/>
          <w:szCs w:val="20"/>
        </w:rPr>
        <w:t>rights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protections</w:t>
      </w:r>
      <w:proofErr w:type="spellEnd"/>
      <w:r w:rsidRPr="00652C38">
        <w:rPr>
          <w:rStyle w:val="Ninguno"/>
          <w:sz w:val="20"/>
          <w:szCs w:val="20"/>
        </w:rPr>
        <w:t xml:space="preserve"> (</w:t>
      </w:r>
      <w:proofErr w:type="spellStart"/>
      <w:r w:rsidRPr="00652C38">
        <w:rPr>
          <w:rStyle w:val="Ninguno"/>
          <w:sz w:val="20"/>
          <w:szCs w:val="20"/>
        </w:rPr>
        <w:t>e.g</w:t>
      </w:r>
      <w:proofErr w:type="spellEnd"/>
      <w:r w:rsidRPr="00652C38">
        <w:rPr>
          <w:rStyle w:val="Ninguno"/>
          <w:sz w:val="20"/>
          <w:szCs w:val="20"/>
        </w:rPr>
        <w:t xml:space="preserve">., </w:t>
      </w:r>
      <w:proofErr w:type="spellStart"/>
      <w:r w:rsidRPr="00652C38">
        <w:rPr>
          <w:rStyle w:val="Ninguno"/>
          <w:sz w:val="20"/>
          <w:szCs w:val="20"/>
        </w:rPr>
        <w:t>due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process</w:t>
      </w:r>
      <w:proofErr w:type="spellEnd"/>
      <w:r w:rsidRPr="00652C38">
        <w:rPr>
          <w:rStyle w:val="Ninguno"/>
          <w:sz w:val="20"/>
          <w:szCs w:val="20"/>
        </w:rPr>
        <w:t xml:space="preserve">, legal </w:t>
      </w:r>
      <w:proofErr w:type="spellStart"/>
      <w:r w:rsidRPr="00652C38">
        <w:rPr>
          <w:rStyle w:val="Ninguno"/>
          <w:sz w:val="20"/>
          <w:szCs w:val="20"/>
        </w:rPr>
        <w:t>representation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privacy</w:t>
      </w:r>
      <w:proofErr w:type="spellEnd"/>
      <w:r w:rsidRPr="00652C38">
        <w:rPr>
          <w:rStyle w:val="Ninguno"/>
          <w:sz w:val="20"/>
          <w:szCs w:val="20"/>
        </w:rPr>
        <w:t xml:space="preserve">) in </w:t>
      </w:r>
      <w:proofErr w:type="spellStart"/>
      <w:r w:rsidRPr="00652C38">
        <w:rPr>
          <w:rStyle w:val="Ninguno"/>
          <w:sz w:val="20"/>
          <w:szCs w:val="20"/>
        </w:rPr>
        <w:t>different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systems</w:t>
      </w:r>
      <w:proofErr w:type="spellEnd"/>
      <w:r w:rsidRPr="00652C38">
        <w:rPr>
          <w:rStyle w:val="Ninguno"/>
          <w:sz w:val="20"/>
          <w:szCs w:val="20"/>
        </w:rPr>
        <w:t>.</w:t>
      </w:r>
    </w:p>
    <w:p w14:paraId="43F6CE07" w14:textId="237F3EEB" w:rsidR="00652C38" w:rsidRPr="00652C38" w:rsidRDefault="00652C38" w:rsidP="00652C38">
      <w:pPr>
        <w:pStyle w:val="Cuerpo"/>
        <w:numPr>
          <w:ilvl w:val="0"/>
          <w:numId w:val="12"/>
        </w:numPr>
        <w:tabs>
          <w:tab w:val="left" w:pos="720"/>
          <w:tab w:val="left" w:pos="1440"/>
        </w:tabs>
        <w:rPr>
          <w:rStyle w:val="Ninguno"/>
          <w:sz w:val="20"/>
          <w:szCs w:val="20"/>
        </w:rPr>
      </w:pPr>
      <w:proofErr w:type="spellStart"/>
      <w:r w:rsidRPr="00652C38">
        <w:rPr>
          <w:rStyle w:val="Ninguno"/>
          <w:sz w:val="20"/>
          <w:szCs w:val="20"/>
        </w:rPr>
        <w:t>Apply</w:t>
      </w:r>
      <w:proofErr w:type="spellEnd"/>
      <w:r w:rsidRPr="00652C38">
        <w:rPr>
          <w:rStyle w:val="Ninguno"/>
          <w:sz w:val="20"/>
          <w:szCs w:val="20"/>
        </w:rPr>
        <w:t xml:space="preserve"> comparative </w:t>
      </w:r>
      <w:proofErr w:type="spellStart"/>
      <w:r w:rsidRPr="00652C38">
        <w:rPr>
          <w:rStyle w:val="Ninguno"/>
          <w:sz w:val="20"/>
          <w:szCs w:val="20"/>
        </w:rPr>
        <w:t>frameworks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to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evaluate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policy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challenges</w:t>
      </w:r>
      <w:proofErr w:type="spellEnd"/>
      <w:r w:rsidRPr="00652C38">
        <w:rPr>
          <w:rStyle w:val="Ninguno"/>
          <w:sz w:val="20"/>
          <w:szCs w:val="20"/>
        </w:rPr>
        <w:t xml:space="preserve"> (</w:t>
      </w:r>
      <w:proofErr w:type="spellStart"/>
      <w:r w:rsidRPr="00652C38">
        <w:rPr>
          <w:rStyle w:val="Ninguno"/>
          <w:sz w:val="20"/>
          <w:szCs w:val="20"/>
        </w:rPr>
        <w:t>e.g</w:t>
      </w:r>
      <w:proofErr w:type="spellEnd"/>
      <w:r w:rsidRPr="00652C38">
        <w:rPr>
          <w:rStyle w:val="Ninguno"/>
          <w:sz w:val="20"/>
          <w:szCs w:val="20"/>
        </w:rPr>
        <w:t xml:space="preserve">., </w:t>
      </w:r>
      <w:proofErr w:type="spellStart"/>
      <w:r w:rsidRPr="00652C38">
        <w:rPr>
          <w:rStyle w:val="Ninguno"/>
          <w:sz w:val="20"/>
          <w:szCs w:val="20"/>
        </w:rPr>
        <w:t>policing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oversight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incarceration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juvenile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justice</w:t>
      </w:r>
      <w:proofErr w:type="spellEnd"/>
      <w:r w:rsidRPr="00652C38">
        <w:rPr>
          <w:rStyle w:val="Ninguno"/>
          <w:sz w:val="20"/>
          <w:szCs w:val="20"/>
        </w:rPr>
        <w:t xml:space="preserve">, </w:t>
      </w:r>
      <w:proofErr w:type="spellStart"/>
      <w:r w:rsidRPr="00652C38">
        <w:rPr>
          <w:rStyle w:val="Ninguno"/>
          <w:sz w:val="20"/>
          <w:szCs w:val="20"/>
        </w:rPr>
        <w:t>terrorism</w:t>
      </w:r>
      <w:proofErr w:type="spellEnd"/>
      <w:r w:rsidRPr="00652C38">
        <w:rPr>
          <w:rStyle w:val="Ninguno"/>
          <w:sz w:val="20"/>
          <w:szCs w:val="20"/>
        </w:rPr>
        <w:t>/</w:t>
      </w:r>
      <w:proofErr w:type="spellStart"/>
      <w:r w:rsidRPr="00652C38">
        <w:rPr>
          <w:rStyle w:val="Ninguno"/>
          <w:sz w:val="20"/>
          <w:szCs w:val="20"/>
        </w:rPr>
        <w:t>security</w:t>
      </w:r>
      <w:proofErr w:type="spellEnd"/>
      <w:r w:rsidRPr="00652C38">
        <w:rPr>
          <w:rStyle w:val="Ninguno"/>
          <w:sz w:val="20"/>
          <w:szCs w:val="20"/>
        </w:rPr>
        <w:t>).</w:t>
      </w:r>
    </w:p>
    <w:p w14:paraId="6E4ACC44" w14:textId="2B01BADE" w:rsidR="00652C38" w:rsidRPr="00652C38" w:rsidRDefault="00652C38" w:rsidP="00652C38">
      <w:pPr>
        <w:pStyle w:val="Cuerpo"/>
        <w:numPr>
          <w:ilvl w:val="0"/>
          <w:numId w:val="12"/>
        </w:numPr>
        <w:tabs>
          <w:tab w:val="left" w:pos="720"/>
          <w:tab w:val="left" w:pos="1440"/>
        </w:tabs>
        <w:rPr>
          <w:rStyle w:val="Ninguno"/>
          <w:sz w:val="20"/>
          <w:szCs w:val="20"/>
        </w:rPr>
      </w:pPr>
      <w:r w:rsidRPr="00652C38">
        <w:rPr>
          <w:rStyle w:val="Ninguno"/>
          <w:sz w:val="20"/>
          <w:szCs w:val="20"/>
        </w:rPr>
        <w:t xml:space="preserve">Use </w:t>
      </w:r>
      <w:proofErr w:type="spellStart"/>
      <w:r w:rsidRPr="00652C38">
        <w:rPr>
          <w:rStyle w:val="Ninguno"/>
          <w:sz w:val="20"/>
          <w:szCs w:val="20"/>
        </w:rPr>
        <w:t>evidence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from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readings</w:t>
      </w:r>
      <w:proofErr w:type="spellEnd"/>
      <w:r w:rsidRPr="00652C38">
        <w:rPr>
          <w:rStyle w:val="Ninguno"/>
          <w:sz w:val="20"/>
          <w:szCs w:val="20"/>
        </w:rPr>
        <w:t xml:space="preserve"> and cases </w:t>
      </w:r>
      <w:proofErr w:type="spellStart"/>
      <w:r w:rsidRPr="00652C38">
        <w:rPr>
          <w:rStyle w:val="Ninguno"/>
          <w:sz w:val="20"/>
          <w:szCs w:val="20"/>
        </w:rPr>
        <w:t>to</w:t>
      </w:r>
      <w:proofErr w:type="spellEnd"/>
      <w:r w:rsidRPr="00652C38">
        <w:rPr>
          <w:rStyle w:val="Ninguno"/>
          <w:sz w:val="20"/>
          <w:szCs w:val="20"/>
        </w:rPr>
        <w:t xml:space="preserve"> produce </w:t>
      </w:r>
      <w:proofErr w:type="spellStart"/>
      <w:r w:rsidRPr="00652C38">
        <w:rPr>
          <w:rStyle w:val="Ninguno"/>
          <w:sz w:val="20"/>
          <w:szCs w:val="20"/>
        </w:rPr>
        <w:t>clear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analytical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writing</w:t>
      </w:r>
      <w:proofErr w:type="spellEnd"/>
      <w:r w:rsidRPr="00652C38">
        <w:rPr>
          <w:rStyle w:val="Ninguno"/>
          <w:sz w:val="20"/>
          <w:szCs w:val="20"/>
        </w:rPr>
        <w:t xml:space="preserve"> (</w:t>
      </w:r>
      <w:proofErr w:type="spellStart"/>
      <w:r w:rsidRPr="00652C38">
        <w:rPr>
          <w:rStyle w:val="Ninguno"/>
          <w:sz w:val="20"/>
          <w:szCs w:val="20"/>
        </w:rPr>
        <w:t>policy</w:t>
      </w:r>
      <w:proofErr w:type="spellEnd"/>
      <w:r w:rsidRPr="00652C38">
        <w:rPr>
          <w:rStyle w:val="Ninguno"/>
          <w:sz w:val="20"/>
          <w:szCs w:val="20"/>
        </w:rPr>
        <w:t xml:space="preserve"> memo </w:t>
      </w:r>
      <w:proofErr w:type="spellStart"/>
      <w:r w:rsidRPr="00652C38">
        <w:rPr>
          <w:rStyle w:val="Ninguno"/>
          <w:sz w:val="20"/>
          <w:szCs w:val="20"/>
        </w:rPr>
        <w:t>or</w:t>
      </w:r>
      <w:proofErr w:type="spellEnd"/>
      <w:r w:rsidRPr="00652C38">
        <w:rPr>
          <w:rStyle w:val="Ninguno"/>
          <w:sz w:val="20"/>
          <w:szCs w:val="20"/>
        </w:rPr>
        <w:t xml:space="preserve"> comparative case </w:t>
      </w:r>
      <w:proofErr w:type="spellStart"/>
      <w:r w:rsidRPr="00652C38">
        <w:rPr>
          <w:rStyle w:val="Ninguno"/>
          <w:sz w:val="20"/>
          <w:szCs w:val="20"/>
        </w:rPr>
        <w:t>brief</w:t>
      </w:r>
      <w:proofErr w:type="spellEnd"/>
      <w:r w:rsidRPr="00652C38">
        <w:rPr>
          <w:rStyle w:val="Ninguno"/>
          <w:sz w:val="20"/>
          <w:szCs w:val="20"/>
        </w:rPr>
        <w:t xml:space="preserve">) and persuasive oral </w:t>
      </w:r>
      <w:proofErr w:type="spellStart"/>
      <w:r w:rsidRPr="00652C38">
        <w:rPr>
          <w:rStyle w:val="Ninguno"/>
          <w:sz w:val="20"/>
          <w:szCs w:val="20"/>
        </w:rPr>
        <w:t>argument</w:t>
      </w:r>
      <w:proofErr w:type="spellEnd"/>
      <w:r w:rsidRPr="00652C38">
        <w:rPr>
          <w:rStyle w:val="Ninguno"/>
          <w:sz w:val="20"/>
          <w:szCs w:val="20"/>
        </w:rPr>
        <w:t>.</w:t>
      </w:r>
    </w:p>
    <w:p w14:paraId="38242FD4" w14:textId="20192A17" w:rsidR="008342B3" w:rsidRDefault="00652C38" w:rsidP="00652C38">
      <w:pPr>
        <w:pStyle w:val="Cuerpo"/>
        <w:numPr>
          <w:ilvl w:val="0"/>
          <w:numId w:val="12"/>
        </w:numPr>
        <w:tabs>
          <w:tab w:val="left" w:pos="720"/>
          <w:tab w:val="left" w:pos="1440"/>
        </w:tabs>
        <w:spacing w:line="240" w:lineRule="auto"/>
        <w:rPr>
          <w:rStyle w:val="Ninguno"/>
          <w:sz w:val="20"/>
          <w:szCs w:val="20"/>
        </w:rPr>
      </w:pPr>
      <w:proofErr w:type="spellStart"/>
      <w:r w:rsidRPr="00652C38">
        <w:rPr>
          <w:rStyle w:val="Ninguno"/>
          <w:sz w:val="20"/>
          <w:szCs w:val="20"/>
        </w:rPr>
        <w:t>Demonstrate</w:t>
      </w:r>
      <w:proofErr w:type="spellEnd"/>
      <w:r w:rsidRPr="00652C38">
        <w:rPr>
          <w:rStyle w:val="Ninguno"/>
          <w:sz w:val="20"/>
          <w:szCs w:val="20"/>
        </w:rPr>
        <w:t xml:space="preserve"> cultural and </w:t>
      </w:r>
      <w:proofErr w:type="spellStart"/>
      <w:r w:rsidRPr="00652C38">
        <w:rPr>
          <w:rStyle w:val="Ninguno"/>
          <w:sz w:val="20"/>
          <w:szCs w:val="20"/>
        </w:rPr>
        <w:t>ethical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awareness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when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discussing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justice-related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issues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across</w:t>
      </w:r>
      <w:proofErr w:type="spellEnd"/>
      <w:r w:rsidRPr="00652C38">
        <w:rPr>
          <w:rStyle w:val="Ninguno"/>
          <w:sz w:val="20"/>
          <w:szCs w:val="20"/>
        </w:rPr>
        <w:t xml:space="preserve"> </w:t>
      </w:r>
      <w:proofErr w:type="spellStart"/>
      <w:r w:rsidRPr="00652C38">
        <w:rPr>
          <w:rStyle w:val="Ninguno"/>
          <w:sz w:val="20"/>
          <w:szCs w:val="20"/>
        </w:rPr>
        <w:t>countries</w:t>
      </w:r>
      <w:proofErr w:type="spellEnd"/>
      <w:r w:rsidRPr="00652C38">
        <w:rPr>
          <w:rStyle w:val="Ninguno"/>
          <w:sz w:val="20"/>
          <w:szCs w:val="20"/>
        </w:rPr>
        <w:t>.</w:t>
      </w:r>
    </w:p>
    <w:p w14:paraId="1D1DE1ED" w14:textId="77777777" w:rsidR="00906119" w:rsidRDefault="00906119" w:rsidP="001439C6">
      <w:pPr>
        <w:pStyle w:val="Cuerpo"/>
        <w:spacing w:line="288" w:lineRule="auto"/>
        <w:jc w:val="both"/>
        <w:rPr>
          <w:rStyle w:val="Ninguno"/>
          <w:b/>
          <w:bCs/>
          <w:sz w:val="20"/>
          <w:szCs w:val="20"/>
        </w:rPr>
      </w:pPr>
    </w:p>
    <w:p w14:paraId="1E711180" w14:textId="77777777" w:rsidR="00906119" w:rsidRDefault="00906119">
      <w:pPr>
        <w:pStyle w:val="Cuerpo"/>
        <w:spacing w:line="288" w:lineRule="auto"/>
        <w:jc w:val="both"/>
        <w:rPr>
          <w:rStyle w:val="Ninguno"/>
          <w:rFonts w:ascii="Verdana" w:eastAsia="Verdana" w:hAnsi="Verdana" w:cs="Verdana"/>
          <w:sz w:val="18"/>
          <w:szCs w:val="18"/>
        </w:rPr>
      </w:pPr>
    </w:p>
    <w:p w14:paraId="72B90B27" w14:textId="067B2F1F" w:rsidR="00906119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</w:rPr>
        <w:t>MET</w:t>
      </w:r>
      <w:r w:rsidR="00473AE1">
        <w:rPr>
          <w:rStyle w:val="Ninguno"/>
          <w:b/>
          <w:bCs/>
          <w:color w:val="002060"/>
          <w:sz w:val="24"/>
          <w:szCs w:val="24"/>
          <w:u w:color="002060"/>
        </w:rPr>
        <w:t>HODOLOGY</w:t>
      </w:r>
    </w:p>
    <w:p w14:paraId="3FEDC517" w14:textId="77777777" w:rsidR="008342B3" w:rsidRDefault="008342B3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</w:p>
    <w:p w14:paraId="286A1462" w14:textId="4A44938C" w:rsidR="00652C38" w:rsidRPr="00652C38" w:rsidRDefault="00652C38" w:rsidP="00652C38">
      <w:pPr>
        <w:pStyle w:val="Cuerpo"/>
        <w:tabs>
          <w:tab w:val="left" w:pos="720"/>
          <w:tab w:val="left" w:pos="1440"/>
        </w:tabs>
        <w:spacing w:after="300"/>
        <w:rPr>
          <w:rStyle w:val="Ninguno"/>
          <w:rFonts w:cs="Arial"/>
          <w:color w:val="auto"/>
          <w:sz w:val="20"/>
          <w:szCs w:val="20"/>
          <w:u w:color="002060"/>
        </w:rPr>
      </w:pP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This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course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combines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lectures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with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structured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discussion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, case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studies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, and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applied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activities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.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Classes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will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emphasize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active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student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participation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through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debates,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guided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analysis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, and short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written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briefs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,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encouraging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students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to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compare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different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political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, legal, and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policy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contexts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.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The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methodology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is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intended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to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promote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critical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thinking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,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collaborative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learning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, and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the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practical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application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of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course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concepts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in a transfer-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friendly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format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.</w:t>
      </w:r>
    </w:p>
    <w:p w14:paraId="1C10F3A1" w14:textId="4A99F062" w:rsidR="00473AE1" w:rsidRDefault="00652C38" w:rsidP="00652C38">
      <w:pPr>
        <w:pStyle w:val="Cuerpo"/>
        <w:tabs>
          <w:tab w:val="left" w:pos="720"/>
          <w:tab w:val="left" w:pos="1440"/>
        </w:tabs>
        <w:spacing w:after="300" w:line="240" w:lineRule="auto"/>
        <w:rPr>
          <w:rStyle w:val="Ninguno"/>
          <w:rFonts w:cs="Arial"/>
          <w:color w:val="auto"/>
          <w:sz w:val="20"/>
          <w:szCs w:val="20"/>
          <w:u w:color="002060"/>
        </w:rPr>
      </w:pP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Assessment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will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be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based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on</w:t>
      </w:r>
      <w:proofErr w:type="spellEnd"/>
      <w:r w:rsidR="00473AE1">
        <w:rPr>
          <w:rStyle w:val="Ninguno"/>
          <w:rFonts w:cs="Arial"/>
          <w:color w:val="auto"/>
          <w:sz w:val="20"/>
          <w:szCs w:val="20"/>
          <w:u w:color="002060"/>
        </w:rPr>
        <w:t>:</w:t>
      </w:r>
    </w:p>
    <w:p w14:paraId="19723D84" w14:textId="39154395" w:rsidR="00473AE1" w:rsidRDefault="00473AE1" w:rsidP="00473AE1">
      <w:pPr>
        <w:pStyle w:val="Cuerpo"/>
        <w:numPr>
          <w:ilvl w:val="0"/>
          <w:numId w:val="13"/>
        </w:numPr>
        <w:tabs>
          <w:tab w:val="left" w:pos="720"/>
          <w:tab w:val="left" w:pos="1440"/>
        </w:tabs>
        <w:spacing w:after="300" w:line="240" w:lineRule="auto"/>
        <w:rPr>
          <w:rStyle w:val="Ninguno"/>
          <w:rFonts w:cs="Arial"/>
          <w:color w:val="auto"/>
          <w:sz w:val="20"/>
          <w:szCs w:val="20"/>
          <w:u w:color="002060"/>
        </w:rPr>
      </w:pPr>
      <w:proofErr w:type="spellStart"/>
      <w:r>
        <w:rPr>
          <w:rStyle w:val="Ninguno"/>
          <w:rFonts w:cs="Arial"/>
          <w:color w:val="auto"/>
          <w:sz w:val="20"/>
          <w:szCs w:val="20"/>
          <w:u w:color="002060"/>
        </w:rPr>
        <w:t>P</w:t>
      </w:r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>articipation</w:t>
      </w:r>
      <w:proofErr w:type="spellEnd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and </w:t>
      </w:r>
      <w:proofErr w:type="spellStart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>discussion</w:t>
      </w:r>
      <w:proofErr w:type="spellEnd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>leadership</w:t>
      </w:r>
      <w:proofErr w:type="spellEnd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(15%)</w:t>
      </w:r>
    </w:p>
    <w:p w14:paraId="391A16A8" w14:textId="77777777" w:rsidR="00473AE1" w:rsidRDefault="00473AE1" w:rsidP="00473AE1">
      <w:pPr>
        <w:pStyle w:val="Cuerpo"/>
        <w:numPr>
          <w:ilvl w:val="0"/>
          <w:numId w:val="13"/>
        </w:numPr>
        <w:tabs>
          <w:tab w:val="left" w:pos="720"/>
          <w:tab w:val="left" w:pos="1440"/>
        </w:tabs>
        <w:spacing w:after="300" w:line="240" w:lineRule="auto"/>
        <w:rPr>
          <w:rStyle w:val="Ninguno"/>
          <w:rFonts w:cs="Arial"/>
          <w:color w:val="auto"/>
          <w:sz w:val="20"/>
          <w:szCs w:val="20"/>
          <w:u w:color="002060"/>
        </w:rPr>
      </w:pPr>
      <w:r>
        <w:rPr>
          <w:rStyle w:val="Ninguno"/>
          <w:rFonts w:cs="Arial"/>
          <w:color w:val="auto"/>
          <w:sz w:val="20"/>
          <w:szCs w:val="20"/>
          <w:u w:color="002060"/>
        </w:rPr>
        <w:t>S</w:t>
      </w:r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hort comparative response </w:t>
      </w:r>
      <w:proofErr w:type="spellStart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>papers</w:t>
      </w:r>
      <w:proofErr w:type="spellEnd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(25%)</w:t>
      </w:r>
    </w:p>
    <w:p w14:paraId="4717DF2B" w14:textId="77777777" w:rsidR="00473AE1" w:rsidRDefault="00473AE1" w:rsidP="00473AE1">
      <w:pPr>
        <w:pStyle w:val="Cuerpo"/>
        <w:numPr>
          <w:ilvl w:val="0"/>
          <w:numId w:val="13"/>
        </w:numPr>
        <w:tabs>
          <w:tab w:val="left" w:pos="720"/>
          <w:tab w:val="left" w:pos="1440"/>
        </w:tabs>
        <w:spacing w:after="300" w:line="240" w:lineRule="auto"/>
        <w:rPr>
          <w:rStyle w:val="Ninguno"/>
          <w:rFonts w:cs="Arial"/>
          <w:color w:val="auto"/>
          <w:sz w:val="20"/>
          <w:szCs w:val="20"/>
          <w:u w:color="002060"/>
        </w:rPr>
      </w:pPr>
      <w:proofErr w:type="spellStart"/>
      <w:r>
        <w:rPr>
          <w:rStyle w:val="Ninguno"/>
          <w:rFonts w:cs="Arial"/>
          <w:color w:val="auto"/>
          <w:sz w:val="20"/>
          <w:szCs w:val="20"/>
          <w:u w:color="002060"/>
        </w:rPr>
        <w:t>M</w:t>
      </w:r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>idterm</w:t>
      </w:r>
      <w:proofErr w:type="spellEnd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quiz </w:t>
      </w:r>
      <w:proofErr w:type="spellStart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>or</w:t>
      </w:r>
      <w:proofErr w:type="spellEnd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short </w:t>
      </w:r>
      <w:proofErr w:type="spellStart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>exam</w:t>
      </w:r>
      <w:proofErr w:type="spellEnd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(20%)</w:t>
      </w:r>
    </w:p>
    <w:p w14:paraId="4008456A" w14:textId="77777777" w:rsidR="00473AE1" w:rsidRDefault="00473AE1" w:rsidP="00473AE1">
      <w:pPr>
        <w:pStyle w:val="Cuerpo"/>
        <w:numPr>
          <w:ilvl w:val="0"/>
          <w:numId w:val="13"/>
        </w:numPr>
        <w:tabs>
          <w:tab w:val="left" w:pos="720"/>
          <w:tab w:val="left" w:pos="1440"/>
        </w:tabs>
        <w:spacing w:after="300" w:line="240" w:lineRule="auto"/>
        <w:rPr>
          <w:rStyle w:val="Ninguno"/>
          <w:rFonts w:cs="Arial"/>
          <w:color w:val="auto"/>
          <w:sz w:val="20"/>
          <w:szCs w:val="20"/>
          <w:u w:color="002060"/>
        </w:rPr>
      </w:pPr>
      <w:r>
        <w:rPr>
          <w:rStyle w:val="Ninguno"/>
          <w:rFonts w:cs="Arial"/>
          <w:color w:val="auto"/>
          <w:sz w:val="20"/>
          <w:szCs w:val="20"/>
          <w:u w:color="002060"/>
        </w:rPr>
        <w:t>F</w:t>
      </w:r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inal </w:t>
      </w:r>
      <w:proofErr w:type="spellStart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>project</w:t>
      </w:r>
      <w:proofErr w:type="spellEnd"/>
      <w:r w:rsidR="00652C38"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(40%). </w:t>
      </w:r>
    </w:p>
    <w:p w14:paraId="3D712E27" w14:textId="11B3F69B" w:rsidR="00906119" w:rsidRPr="00652C38" w:rsidRDefault="00652C38" w:rsidP="00473AE1">
      <w:pPr>
        <w:pStyle w:val="Cuerpo"/>
        <w:tabs>
          <w:tab w:val="left" w:pos="720"/>
          <w:tab w:val="left" w:pos="1440"/>
        </w:tabs>
        <w:spacing w:after="300" w:line="240" w:lineRule="auto"/>
        <w:rPr>
          <w:rStyle w:val="Ninguno"/>
          <w:rFonts w:cs="Arial"/>
          <w:color w:val="auto"/>
          <w:sz w:val="20"/>
          <w:szCs w:val="20"/>
          <w:u w:color="002060"/>
        </w:rPr>
      </w:pP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lastRenderedPageBreak/>
        <w:t>For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the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final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project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,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students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may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choose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between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a comparative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policy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memo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focused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on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the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U.S. and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Spain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/EU,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or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a comparative case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brief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accompanied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by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a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reflection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connected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to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an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academic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 xml:space="preserve"> </w:t>
      </w:r>
      <w:proofErr w:type="spellStart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visit</w:t>
      </w:r>
      <w:proofErr w:type="spellEnd"/>
      <w:r w:rsidRPr="00652C38">
        <w:rPr>
          <w:rStyle w:val="Ninguno"/>
          <w:rFonts w:cs="Arial"/>
          <w:color w:val="auto"/>
          <w:sz w:val="20"/>
          <w:szCs w:val="20"/>
          <w:u w:color="002060"/>
        </w:rPr>
        <w:t>.</w:t>
      </w:r>
    </w:p>
    <w:p w14:paraId="16E149FD" w14:textId="77777777" w:rsidR="00473AE1" w:rsidRDefault="00473AE1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</w:p>
    <w:p w14:paraId="3A045DBE" w14:textId="177DC783" w:rsidR="008342B3" w:rsidRDefault="00473AE1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</w:pPr>
      <w:r>
        <w:rPr>
          <w:rStyle w:val="Ninguno"/>
          <w:b/>
          <w:bCs/>
          <w:color w:val="002060"/>
          <w:sz w:val="24"/>
          <w:szCs w:val="24"/>
          <w:u w:color="002060"/>
        </w:rPr>
        <w:t>STUDENT PREPARATION FOR CLASS</w:t>
      </w:r>
    </w:p>
    <w:p w14:paraId="548D181D" w14:textId="77777777" w:rsidR="00906119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 xml:space="preserve"> </w:t>
      </w:r>
    </w:p>
    <w:p w14:paraId="062583CA" w14:textId="53151911" w:rsidR="00906119" w:rsidRDefault="00473AE1">
      <w:pPr>
        <w:pStyle w:val="Cuerpo"/>
        <w:spacing w:line="288" w:lineRule="auto"/>
        <w:ind w:left="12"/>
        <w:jc w:val="both"/>
        <w:rPr>
          <w:rStyle w:val="Ninguno"/>
          <w:sz w:val="20"/>
          <w:szCs w:val="20"/>
        </w:rPr>
      </w:pPr>
      <w:proofErr w:type="spellStart"/>
      <w:r w:rsidRPr="00473AE1">
        <w:rPr>
          <w:rStyle w:val="Ninguno"/>
          <w:sz w:val="20"/>
          <w:szCs w:val="20"/>
        </w:rPr>
        <w:t>Students</w:t>
      </w:r>
      <w:proofErr w:type="spellEnd"/>
      <w:r w:rsidRPr="00473AE1">
        <w:rPr>
          <w:rStyle w:val="Ninguno"/>
          <w:sz w:val="20"/>
          <w:szCs w:val="20"/>
        </w:rPr>
        <w:t xml:space="preserve"> are </w:t>
      </w:r>
      <w:proofErr w:type="spellStart"/>
      <w:r w:rsidRPr="00473AE1">
        <w:rPr>
          <w:rStyle w:val="Ninguno"/>
          <w:sz w:val="20"/>
          <w:szCs w:val="20"/>
        </w:rPr>
        <w:t>expected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come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class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prepared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by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completing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assigned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readings</w:t>
      </w:r>
      <w:proofErr w:type="spellEnd"/>
      <w:r w:rsidRPr="00473AE1">
        <w:rPr>
          <w:rStyle w:val="Ninguno"/>
          <w:sz w:val="20"/>
          <w:szCs w:val="20"/>
        </w:rPr>
        <w:t xml:space="preserve"> and </w:t>
      </w:r>
      <w:proofErr w:type="spellStart"/>
      <w:r w:rsidRPr="00473AE1">
        <w:rPr>
          <w:rStyle w:val="Ninguno"/>
          <w:sz w:val="20"/>
          <w:szCs w:val="20"/>
        </w:rPr>
        <w:t>any</w:t>
      </w:r>
      <w:proofErr w:type="spellEnd"/>
      <w:r w:rsidRPr="00473AE1">
        <w:rPr>
          <w:rStyle w:val="Ninguno"/>
          <w:sz w:val="20"/>
          <w:szCs w:val="20"/>
        </w:rPr>
        <w:t xml:space="preserve"> short </w:t>
      </w:r>
      <w:proofErr w:type="spellStart"/>
      <w:r w:rsidRPr="00473AE1">
        <w:rPr>
          <w:rStyle w:val="Ninguno"/>
          <w:sz w:val="20"/>
          <w:szCs w:val="20"/>
        </w:rPr>
        <w:t>written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tasks</w:t>
      </w:r>
      <w:proofErr w:type="spellEnd"/>
      <w:r w:rsidRPr="00473AE1">
        <w:rPr>
          <w:rStyle w:val="Ninguno"/>
          <w:sz w:val="20"/>
          <w:szCs w:val="20"/>
        </w:rPr>
        <w:t xml:space="preserve"> in </w:t>
      </w:r>
      <w:proofErr w:type="spellStart"/>
      <w:r w:rsidRPr="00473AE1">
        <w:rPr>
          <w:rStyle w:val="Ninguno"/>
          <w:sz w:val="20"/>
          <w:szCs w:val="20"/>
        </w:rPr>
        <w:t>advance</w:t>
      </w:r>
      <w:proofErr w:type="spellEnd"/>
      <w:r w:rsidRPr="00473AE1">
        <w:rPr>
          <w:rStyle w:val="Ninguno"/>
          <w:sz w:val="20"/>
          <w:szCs w:val="20"/>
        </w:rPr>
        <w:t xml:space="preserve">. </w:t>
      </w:r>
      <w:proofErr w:type="spellStart"/>
      <w:r w:rsidRPr="00473AE1">
        <w:rPr>
          <w:rStyle w:val="Ninguno"/>
          <w:sz w:val="20"/>
          <w:szCs w:val="20"/>
        </w:rPr>
        <w:t>They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should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review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key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concepts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take</w:t>
      </w:r>
      <w:proofErr w:type="spellEnd"/>
      <w:r w:rsidRPr="00473AE1">
        <w:rPr>
          <w:rStyle w:val="Ninguno"/>
          <w:sz w:val="20"/>
          <w:szCs w:val="20"/>
        </w:rPr>
        <w:t xml:space="preserve"> notes, and be </w:t>
      </w:r>
      <w:proofErr w:type="spellStart"/>
      <w:r w:rsidRPr="00473AE1">
        <w:rPr>
          <w:rStyle w:val="Ninguno"/>
          <w:sz w:val="20"/>
          <w:szCs w:val="20"/>
        </w:rPr>
        <w:t>ready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contribute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discussions</w:t>
      </w:r>
      <w:proofErr w:type="spellEnd"/>
      <w:r w:rsidRPr="00473AE1">
        <w:rPr>
          <w:rStyle w:val="Ninguno"/>
          <w:sz w:val="20"/>
          <w:szCs w:val="20"/>
        </w:rPr>
        <w:t xml:space="preserve">, debates, and case </w:t>
      </w:r>
      <w:proofErr w:type="spellStart"/>
      <w:r w:rsidRPr="00473AE1">
        <w:rPr>
          <w:rStyle w:val="Ninguno"/>
          <w:sz w:val="20"/>
          <w:szCs w:val="20"/>
        </w:rPr>
        <w:t>study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analysis</w:t>
      </w:r>
      <w:proofErr w:type="spellEnd"/>
      <w:r w:rsidRPr="00473AE1">
        <w:rPr>
          <w:rStyle w:val="Ninguno"/>
          <w:sz w:val="20"/>
          <w:szCs w:val="20"/>
        </w:rPr>
        <w:t xml:space="preserve">. </w:t>
      </w:r>
      <w:proofErr w:type="spellStart"/>
      <w:r w:rsidRPr="00473AE1">
        <w:rPr>
          <w:rStyle w:val="Ninguno"/>
          <w:sz w:val="20"/>
          <w:szCs w:val="20"/>
        </w:rPr>
        <w:t>Because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course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organized</w:t>
      </w:r>
      <w:proofErr w:type="spellEnd"/>
      <w:r w:rsidRPr="00473AE1">
        <w:rPr>
          <w:rStyle w:val="Ninguno"/>
          <w:sz w:val="20"/>
          <w:szCs w:val="20"/>
        </w:rPr>
        <w:t xml:space="preserve"> as </w:t>
      </w:r>
      <w:proofErr w:type="spellStart"/>
      <w:r w:rsidRPr="00473AE1">
        <w:rPr>
          <w:rStyle w:val="Ninguno"/>
          <w:sz w:val="20"/>
          <w:szCs w:val="20"/>
        </w:rPr>
        <w:t>an</w:t>
      </w:r>
      <w:proofErr w:type="spellEnd"/>
      <w:r w:rsidRPr="00473AE1">
        <w:rPr>
          <w:rStyle w:val="Ninguno"/>
          <w:sz w:val="20"/>
          <w:szCs w:val="20"/>
        </w:rPr>
        <w:t xml:space="preserve"> intensive </w:t>
      </w:r>
      <w:proofErr w:type="spellStart"/>
      <w:r w:rsidRPr="00473AE1">
        <w:rPr>
          <w:rStyle w:val="Ninguno"/>
          <w:sz w:val="20"/>
          <w:szCs w:val="20"/>
        </w:rPr>
        <w:t>seminar</w:t>
      </w:r>
      <w:proofErr w:type="spellEnd"/>
      <w:r w:rsidRPr="00473AE1">
        <w:rPr>
          <w:rStyle w:val="Ninguno"/>
          <w:sz w:val="20"/>
          <w:szCs w:val="20"/>
        </w:rPr>
        <w:t xml:space="preserve">, regular </w:t>
      </w:r>
      <w:proofErr w:type="spellStart"/>
      <w:r w:rsidRPr="00473AE1">
        <w:rPr>
          <w:rStyle w:val="Ninguno"/>
          <w:sz w:val="20"/>
          <w:szCs w:val="20"/>
        </w:rPr>
        <w:t>attendance</w:t>
      </w:r>
      <w:proofErr w:type="spellEnd"/>
      <w:r w:rsidRPr="00473AE1">
        <w:rPr>
          <w:rStyle w:val="Ninguno"/>
          <w:sz w:val="20"/>
          <w:szCs w:val="20"/>
        </w:rPr>
        <w:t xml:space="preserve">, active </w:t>
      </w:r>
      <w:proofErr w:type="spellStart"/>
      <w:r w:rsidRPr="00473AE1">
        <w:rPr>
          <w:rStyle w:val="Ninguno"/>
          <w:sz w:val="20"/>
          <w:szCs w:val="20"/>
        </w:rPr>
        <w:t>participation</w:t>
      </w:r>
      <w:proofErr w:type="spellEnd"/>
      <w:r w:rsidRPr="00473AE1">
        <w:rPr>
          <w:rStyle w:val="Ninguno"/>
          <w:sz w:val="20"/>
          <w:szCs w:val="20"/>
        </w:rPr>
        <w:t xml:space="preserve">, and </w:t>
      </w:r>
      <w:proofErr w:type="spellStart"/>
      <w:r w:rsidRPr="00473AE1">
        <w:rPr>
          <w:rStyle w:val="Ninguno"/>
          <w:sz w:val="20"/>
          <w:szCs w:val="20"/>
        </w:rPr>
        <w:t>thoughtful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engagement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with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classmates</w:t>
      </w:r>
      <w:proofErr w:type="spellEnd"/>
      <w:r w:rsidRPr="00473AE1">
        <w:rPr>
          <w:rStyle w:val="Ninguno"/>
          <w:sz w:val="20"/>
          <w:szCs w:val="20"/>
        </w:rPr>
        <w:t xml:space="preserve"> are </w:t>
      </w:r>
      <w:proofErr w:type="spellStart"/>
      <w:r w:rsidRPr="00473AE1">
        <w:rPr>
          <w:rStyle w:val="Ninguno"/>
          <w:sz w:val="20"/>
          <w:szCs w:val="20"/>
        </w:rPr>
        <w:t>essential</w:t>
      </w:r>
      <w:proofErr w:type="spellEnd"/>
      <w:r w:rsidRPr="00473AE1">
        <w:rPr>
          <w:rStyle w:val="Ninguno"/>
          <w:sz w:val="20"/>
          <w:szCs w:val="20"/>
        </w:rPr>
        <w:t xml:space="preserve">. </w:t>
      </w:r>
      <w:proofErr w:type="spellStart"/>
      <w:r w:rsidRPr="00473AE1">
        <w:rPr>
          <w:rStyle w:val="Ninguno"/>
          <w:sz w:val="20"/>
          <w:szCs w:val="20"/>
        </w:rPr>
        <w:t>Students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should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also</w:t>
      </w:r>
      <w:proofErr w:type="spellEnd"/>
      <w:r w:rsidRPr="00473AE1">
        <w:rPr>
          <w:rStyle w:val="Ninguno"/>
          <w:sz w:val="20"/>
          <w:szCs w:val="20"/>
        </w:rPr>
        <w:t xml:space="preserve"> be </w:t>
      </w:r>
      <w:proofErr w:type="spellStart"/>
      <w:r w:rsidRPr="00473AE1">
        <w:rPr>
          <w:rStyle w:val="Ninguno"/>
          <w:sz w:val="20"/>
          <w:szCs w:val="20"/>
        </w:rPr>
        <w:t>prepared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connect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course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materials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comparative </w:t>
      </w:r>
      <w:proofErr w:type="spellStart"/>
      <w:r w:rsidRPr="00473AE1">
        <w:rPr>
          <w:rStyle w:val="Ninguno"/>
          <w:sz w:val="20"/>
          <w:szCs w:val="20"/>
        </w:rPr>
        <w:t>examples</w:t>
      </w:r>
      <w:proofErr w:type="spellEnd"/>
      <w:r w:rsidRPr="00473AE1">
        <w:rPr>
          <w:rStyle w:val="Ninguno"/>
          <w:sz w:val="20"/>
          <w:szCs w:val="20"/>
        </w:rPr>
        <w:t xml:space="preserve"> and </w:t>
      </w:r>
      <w:proofErr w:type="spellStart"/>
      <w:r w:rsidRPr="00473AE1">
        <w:rPr>
          <w:rStyle w:val="Ninguno"/>
          <w:sz w:val="20"/>
          <w:szCs w:val="20"/>
        </w:rPr>
        <w:t>applied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activities</w:t>
      </w:r>
      <w:proofErr w:type="spellEnd"/>
      <w:r w:rsidRPr="00473AE1">
        <w:rPr>
          <w:rStyle w:val="Ninguno"/>
          <w:sz w:val="20"/>
          <w:szCs w:val="20"/>
        </w:rPr>
        <w:t xml:space="preserve"> in </w:t>
      </w:r>
      <w:proofErr w:type="spellStart"/>
      <w:r w:rsidRPr="00473AE1">
        <w:rPr>
          <w:rStyle w:val="Ninguno"/>
          <w:sz w:val="20"/>
          <w:szCs w:val="20"/>
        </w:rPr>
        <w:t>class</w:t>
      </w:r>
      <w:proofErr w:type="spellEnd"/>
      <w:r w:rsidRPr="00473AE1">
        <w:rPr>
          <w:rStyle w:val="Ninguno"/>
          <w:sz w:val="20"/>
          <w:szCs w:val="20"/>
        </w:rPr>
        <w:t>.</w:t>
      </w:r>
    </w:p>
    <w:p w14:paraId="683D8F42" w14:textId="77777777" w:rsidR="00906119" w:rsidRDefault="00906119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</w:p>
    <w:p w14:paraId="1CADBDA1" w14:textId="3AED5918" w:rsidR="008342B3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EVALUA</w:t>
      </w:r>
      <w:r w:rsidR="00473AE1"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TION SYSTEM</w:t>
      </w:r>
    </w:p>
    <w:p w14:paraId="50509D7B" w14:textId="77777777" w:rsidR="00906119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sz w:val="20"/>
          <w:szCs w:val="2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 xml:space="preserve"> </w:t>
      </w:r>
    </w:p>
    <w:p w14:paraId="07DF09B1" w14:textId="11233A6F" w:rsidR="00473AE1" w:rsidRPr="0061080C" w:rsidRDefault="00473AE1" w:rsidP="0061080C">
      <w:pPr>
        <w:pStyle w:val="Sinespaciado"/>
        <w:numPr>
          <w:ilvl w:val="0"/>
          <w:numId w:val="14"/>
        </w:numPr>
        <w:spacing w:line="276" w:lineRule="auto"/>
        <w:ind w:left="1080"/>
        <w:rPr>
          <w:rStyle w:val="Ninguno"/>
          <w:rFonts w:ascii="Arial" w:hAnsi="Arial" w:cs="Arial"/>
          <w:sz w:val="20"/>
          <w:szCs w:val="20"/>
        </w:rPr>
      </w:pPr>
      <w:r w:rsidRPr="0061080C">
        <w:rPr>
          <w:rStyle w:val="Ninguno"/>
          <w:rFonts w:ascii="Arial" w:hAnsi="Arial" w:cs="Arial"/>
          <w:sz w:val="20"/>
          <w:szCs w:val="20"/>
        </w:rPr>
        <w:t>Participation and discussion leadership (15%): students are expected to attend class regularly, contribute actively to discussions, and occasionally help guide seminar conversation.</w:t>
      </w:r>
    </w:p>
    <w:p w14:paraId="576A4392" w14:textId="1D3B5262" w:rsidR="00473AE1" w:rsidRPr="0061080C" w:rsidRDefault="00473AE1" w:rsidP="0061080C">
      <w:pPr>
        <w:pStyle w:val="Sinespaciado"/>
        <w:numPr>
          <w:ilvl w:val="0"/>
          <w:numId w:val="14"/>
        </w:numPr>
        <w:spacing w:line="276" w:lineRule="auto"/>
        <w:ind w:left="1080"/>
        <w:rPr>
          <w:rStyle w:val="Ninguno"/>
          <w:rFonts w:ascii="Arial" w:hAnsi="Arial" w:cs="Arial"/>
          <w:sz w:val="20"/>
          <w:szCs w:val="20"/>
        </w:rPr>
      </w:pPr>
      <w:r w:rsidRPr="0061080C">
        <w:rPr>
          <w:rStyle w:val="Ninguno"/>
          <w:rFonts w:ascii="Arial" w:hAnsi="Arial" w:cs="Arial"/>
          <w:sz w:val="20"/>
          <w:szCs w:val="20"/>
        </w:rPr>
        <w:t>Short comparative response papers (25%): students will complete two or three short written assignments comparing key ideas, cases, or policies discussed in class.</w:t>
      </w:r>
    </w:p>
    <w:p w14:paraId="32C92557" w14:textId="00ACD385" w:rsidR="00473AE1" w:rsidRPr="0061080C" w:rsidRDefault="00473AE1" w:rsidP="0061080C">
      <w:pPr>
        <w:pStyle w:val="Sinespaciado"/>
        <w:numPr>
          <w:ilvl w:val="0"/>
          <w:numId w:val="14"/>
        </w:numPr>
        <w:spacing w:line="276" w:lineRule="auto"/>
        <w:ind w:left="1080"/>
        <w:rPr>
          <w:rStyle w:val="Ninguno"/>
          <w:rFonts w:ascii="Arial" w:hAnsi="Arial" w:cs="Arial"/>
          <w:sz w:val="20"/>
          <w:szCs w:val="20"/>
        </w:rPr>
      </w:pPr>
      <w:r w:rsidRPr="0061080C">
        <w:rPr>
          <w:rStyle w:val="Ninguno"/>
          <w:rFonts w:ascii="Arial" w:hAnsi="Arial" w:cs="Arial"/>
          <w:sz w:val="20"/>
          <w:szCs w:val="20"/>
        </w:rPr>
        <w:t>Midterm quiz or short exam (20%): this assessment will evaluate students’ understanding of the main concepts, readings, and topics covered in the first part of the course.</w:t>
      </w:r>
    </w:p>
    <w:p w14:paraId="455CB7C3" w14:textId="0E5045B5" w:rsidR="00473AE1" w:rsidRPr="0061080C" w:rsidRDefault="00473AE1" w:rsidP="0061080C">
      <w:pPr>
        <w:pStyle w:val="Sinespaciado"/>
        <w:numPr>
          <w:ilvl w:val="0"/>
          <w:numId w:val="14"/>
        </w:numPr>
        <w:spacing w:line="276" w:lineRule="auto"/>
        <w:ind w:left="1080"/>
        <w:rPr>
          <w:rStyle w:val="Ninguno"/>
          <w:rFonts w:ascii="Arial" w:hAnsi="Arial" w:cs="Arial"/>
          <w:sz w:val="20"/>
          <w:szCs w:val="20"/>
        </w:rPr>
      </w:pPr>
      <w:r w:rsidRPr="0061080C">
        <w:rPr>
          <w:rStyle w:val="Ninguno"/>
          <w:rFonts w:ascii="Arial" w:hAnsi="Arial" w:cs="Arial"/>
          <w:sz w:val="20"/>
          <w:szCs w:val="20"/>
        </w:rPr>
        <w:t>Final project (40%): students will choose one of the following options:</w:t>
      </w:r>
    </w:p>
    <w:p w14:paraId="11027B1A" w14:textId="53A077FE" w:rsidR="00473AE1" w:rsidRPr="0061080C" w:rsidRDefault="00473AE1" w:rsidP="00473AE1">
      <w:pPr>
        <w:pStyle w:val="Sinespaciado"/>
        <w:spacing w:line="276" w:lineRule="auto"/>
        <w:ind w:left="1440"/>
        <w:rPr>
          <w:rStyle w:val="Ninguno"/>
          <w:rFonts w:ascii="Arial" w:hAnsi="Arial" w:cs="Arial"/>
          <w:sz w:val="20"/>
          <w:szCs w:val="20"/>
        </w:rPr>
      </w:pPr>
      <w:r w:rsidRPr="0061080C">
        <w:rPr>
          <w:rStyle w:val="Ninguno"/>
          <w:rFonts w:ascii="Arial" w:hAnsi="Arial" w:cs="Arial"/>
          <w:sz w:val="20"/>
          <w:szCs w:val="20"/>
        </w:rPr>
        <w:t xml:space="preserve">  Option A: a comparative policy memo focused on the U.S. and Spain/EU.</w:t>
      </w:r>
    </w:p>
    <w:p w14:paraId="2C9EB3AD" w14:textId="74B4803F" w:rsidR="00216845" w:rsidRPr="0061080C" w:rsidRDefault="00473AE1" w:rsidP="00473AE1">
      <w:pPr>
        <w:pStyle w:val="Sinespaciado"/>
        <w:spacing w:line="276" w:lineRule="auto"/>
        <w:ind w:left="1440"/>
        <w:rPr>
          <w:rStyle w:val="Ninguno"/>
          <w:rFonts w:ascii="Arial" w:hAnsi="Arial" w:cs="Arial"/>
          <w:sz w:val="20"/>
          <w:szCs w:val="20"/>
        </w:rPr>
      </w:pPr>
      <w:r w:rsidRPr="0061080C">
        <w:rPr>
          <w:rStyle w:val="Ninguno"/>
          <w:rFonts w:ascii="Arial" w:hAnsi="Arial" w:cs="Arial"/>
          <w:sz w:val="20"/>
          <w:szCs w:val="20"/>
        </w:rPr>
        <w:t xml:space="preserve">  Option B: a comparative case brief plus a reflection connected to an academic visit.</w:t>
      </w:r>
    </w:p>
    <w:p w14:paraId="0B2A00A2" w14:textId="65670591" w:rsidR="001C5BB9" w:rsidRDefault="001C5BB9">
      <w:pPr>
        <w:pStyle w:val="Cuerpo"/>
        <w:tabs>
          <w:tab w:val="left" w:pos="5635"/>
        </w:tabs>
        <w:spacing w:line="288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</w:p>
    <w:p w14:paraId="222D2DA0" w14:textId="77777777" w:rsidR="001C5BB9" w:rsidRDefault="001C5BB9">
      <w:pPr>
        <w:pStyle w:val="Cuerpo"/>
        <w:tabs>
          <w:tab w:val="left" w:pos="5635"/>
        </w:tabs>
        <w:spacing w:line="288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</w:p>
    <w:p w14:paraId="55229F19" w14:textId="10FCAFF2" w:rsidR="00216845" w:rsidRDefault="00216845">
      <w:pPr>
        <w:pStyle w:val="Cuerpo"/>
        <w:tabs>
          <w:tab w:val="left" w:pos="5635"/>
        </w:tabs>
        <w:spacing w:line="288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A</w:t>
      </w:r>
      <w:r w:rsidR="00473AE1"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TTENDANCE</w:t>
      </w:r>
    </w:p>
    <w:p w14:paraId="2EFAEF68" w14:textId="66B25335" w:rsidR="001C5BB9" w:rsidRPr="00216845" w:rsidRDefault="00473AE1">
      <w:pPr>
        <w:pStyle w:val="Cuerpo"/>
        <w:tabs>
          <w:tab w:val="left" w:pos="5635"/>
        </w:tabs>
        <w:spacing w:line="288" w:lineRule="auto"/>
        <w:rPr>
          <w:rStyle w:val="Ninguno"/>
          <w:sz w:val="20"/>
          <w:szCs w:val="20"/>
        </w:rPr>
      </w:pPr>
      <w:proofErr w:type="spellStart"/>
      <w:r w:rsidRPr="00473AE1">
        <w:rPr>
          <w:rStyle w:val="Ninguno"/>
          <w:sz w:val="20"/>
          <w:szCs w:val="20"/>
        </w:rPr>
        <w:t>Class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attendance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MANDATORY. </w:t>
      </w:r>
      <w:proofErr w:type="spellStart"/>
      <w:r w:rsidRPr="00473AE1">
        <w:rPr>
          <w:rStyle w:val="Ninguno"/>
          <w:sz w:val="20"/>
          <w:szCs w:val="20"/>
        </w:rPr>
        <w:t>If</w:t>
      </w:r>
      <w:proofErr w:type="spellEnd"/>
      <w:r w:rsidRPr="00473AE1">
        <w:rPr>
          <w:rStyle w:val="Ninguno"/>
          <w:sz w:val="20"/>
          <w:szCs w:val="20"/>
        </w:rPr>
        <w:t xml:space="preserve"> a </w:t>
      </w:r>
      <w:proofErr w:type="spellStart"/>
      <w:r w:rsidRPr="00473AE1">
        <w:rPr>
          <w:rStyle w:val="Ninguno"/>
          <w:sz w:val="20"/>
          <w:szCs w:val="20"/>
        </w:rPr>
        <w:t>student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absent</w:t>
      </w:r>
      <w:proofErr w:type="spellEnd"/>
      <w:r w:rsidRPr="00473AE1">
        <w:rPr>
          <w:rStyle w:val="Ninguno"/>
          <w:sz w:val="20"/>
          <w:szCs w:val="20"/>
        </w:rPr>
        <w:t xml:space="preserve"> more </w:t>
      </w:r>
      <w:proofErr w:type="spellStart"/>
      <w:r w:rsidRPr="00473AE1">
        <w:rPr>
          <w:rStyle w:val="Ninguno"/>
          <w:sz w:val="20"/>
          <w:szCs w:val="20"/>
        </w:rPr>
        <w:t>than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permitted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limit</w:t>
      </w:r>
      <w:proofErr w:type="spellEnd"/>
      <w:r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one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absence</w:t>
      </w:r>
      <w:proofErr w:type="spellEnd"/>
      <w:r>
        <w:rPr>
          <w:rStyle w:val="Ninguno"/>
          <w:sz w:val="20"/>
          <w:szCs w:val="20"/>
        </w:rPr>
        <w:t xml:space="preserve"> </w:t>
      </w:r>
      <w:r w:rsidRPr="00473AE1">
        <w:rPr>
          <w:rStyle w:val="Ninguno"/>
          <w:sz w:val="20"/>
          <w:szCs w:val="20"/>
        </w:rPr>
        <w:t xml:space="preserve">in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summer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program</w:t>
      </w:r>
      <w:proofErr w:type="spellEnd"/>
      <w:r w:rsidRPr="00473AE1">
        <w:rPr>
          <w:rStyle w:val="Ninguno"/>
          <w:sz w:val="20"/>
          <w:szCs w:val="20"/>
        </w:rPr>
        <w:t xml:space="preserve"> and </w:t>
      </w:r>
      <w:proofErr w:type="spellStart"/>
      <w:r w:rsidRPr="00473AE1">
        <w:rPr>
          <w:rStyle w:val="Ninguno"/>
          <w:sz w:val="20"/>
          <w:szCs w:val="20"/>
        </w:rPr>
        <w:t>two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absences</w:t>
      </w:r>
      <w:proofErr w:type="spellEnd"/>
      <w:r w:rsidRPr="00473AE1">
        <w:rPr>
          <w:rStyle w:val="Ninguno"/>
          <w:sz w:val="20"/>
          <w:szCs w:val="20"/>
        </w:rPr>
        <w:t xml:space="preserve"> in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fall</w:t>
      </w:r>
      <w:proofErr w:type="spellEnd"/>
      <w:r w:rsidRPr="00473AE1">
        <w:rPr>
          <w:rStyle w:val="Ninguno"/>
          <w:sz w:val="20"/>
          <w:szCs w:val="20"/>
        </w:rPr>
        <w:t xml:space="preserve"> and </w:t>
      </w:r>
      <w:proofErr w:type="spellStart"/>
      <w:r w:rsidRPr="00473AE1">
        <w:rPr>
          <w:rStyle w:val="Ninguno"/>
          <w:sz w:val="20"/>
          <w:szCs w:val="20"/>
        </w:rPr>
        <w:t>spring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programs</w:t>
      </w:r>
      <w:proofErr w:type="spellEnd"/>
      <w:r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their</w:t>
      </w:r>
      <w:proofErr w:type="spellEnd"/>
      <w:r w:rsidRPr="00473AE1">
        <w:rPr>
          <w:rStyle w:val="Ninguno"/>
          <w:sz w:val="20"/>
          <w:szCs w:val="20"/>
        </w:rPr>
        <w:t xml:space="preserve"> final grade </w:t>
      </w:r>
      <w:proofErr w:type="spellStart"/>
      <w:r w:rsidRPr="00473AE1">
        <w:rPr>
          <w:rStyle w:val="Ninguno"/>
          <w:sz w:val="20"/>
          <w:szCs w:val="20"/>
        </w:rPr>
        <w:t>will</w:t>
      </w:r>
      <w:proofErr w:type="spellEnd"/>
      <w:r w:rsidRPr="00473AE1">
        <w:rPr>
          <w:rStyle w:val="Ninguno"/>
          <w:sz w:val="20"/>
          <w:szCs w:val="20"/>
        </w:rPr>
        <w:t xml:space="preserve"> be </w:t>
      </w:r>
      <w:proofErr w:type="spellStart"/>
      <w:r w:rsidRPr="00473AE1">
        <w:rPr>
          <w:rStyle w:val="Ninguno"/>
          <w:sz w:val="20"/>
          <w:szCs w:val="20"/>
        </w:rPr>
        <w:t>reduced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by</w:t>
      </w:r>
      <w:proofErr w:type="spellEnd"/>
      <w:r>
        <w:rPr>
          <w:rStyle w:val="Ninguno"/>
          <w:sz w:val="20"/>
          <w:szCs w:val="20"/>
        </w:rPr>
        <w:t xml:space="preserve"> </w:t>
      </w:r>
      <w:r w:rsidRPr="00473AE1">
        <w:rPr>
          <w:rStyle w:val="Ninguno"/>
          <w:sz w:val="20"/>
          <w:szCs w:val="20"/>
        </w:rPr>
        <w:t xml:space="preserve">10 </w:t>
      </w:r>
      <w:proofErr w:type="spellStart"/>
      <w:r w:rsidRPr="00473AE1">
        <w:rPr>
          <w:rStyle w:val="Ninguno"/>
          <w:sz w:val="20"/>
          <w:szCs w:val="20"/>
        </w:rPr>
        <w:t>points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for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each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unexcused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absence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unless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absence</w:t>
      </w:r>
      <w:proofErr w:type="spellEnd"/>
      <w:r w:rsidRPr="00473AE1">
        <w:rPr>
          <w:rStyle w:val="Ninguno"/>
          <w:sz w:val="20"/>
          <w:szCs w:val="20"/>
        </w:rPr>
        <w:t xml:space="preserve"> has </w:t>
      </w:r>
      <w:proofErr w:type="spellStart"/>
      <w:r w:rsidRPr="00473AE1">
        <w:rPr>
          <w:rStyle w:val="Ninguno"/>
          <w:sz w:val="20"/>
          <w:szCs w:val="20"/>
        </w:rPr>
        <w:t>been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justified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with</w:t>
      </w:r>
      <w:proofErr w:type="spellEnd"/>
      <w:r w:rsidRPr="00473AE1">
        <w:rPr>
          <w:rStyle w:val="Ninguno"/>
          <w:sz w:val="20"/>
          <w:szCs w:val="20"/>
        </w:rPr>
        <w:t xml:space="preserve"> a medical </w:t>
      </w:r>
      <w:proofErr w:type="spellStart"/>
      <w:r w:rsidRPr="00473AE1">
        <w:rPr>
          <w:rStyle w:val="Ninguno"/>
          <w:sz w:val="20"/>
          <w:szCs w:val="20"/>
        </w:rPr>
        <w:t>certificate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by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their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Program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gramStart"/>
      <w:r w:rsidRPr="00473AE1">
        <w:rPr>
          <w:rStyle w:val="Ninguno"/>
          <w:sz w:val="20"/>
          <w:szCs w:val="20"/>
        </w:rPr>
        <w:t>Director</w:t>
      </w:r>
      <w:proofErr w:type="gramEnd"/>
      <w:r>
        <w:rPr>
          <w:rStyle w:val="Ninguno"/>
          <w:sz w:val="20"/>
          <w:szCs w:val="20"/>
        </w:rPr>
        <w:t xml:space="preserve">. </w:t>
      </w:r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Students</w:t>
      </w:r>
      <w:proofErr w:type="spellEnd"/>
      <w:r w:rsidRPr="00473AE1">
        <w:rPr>
          <w:rStyle w:val="Ninguno"/>
          <w:sz w:val="20"/>
          <w:szCs w:val="20"/>
        </w:rPr>
        <w:t xml:space="preserve"> are </w:t>
      </w:r>
      <w:proofErr w:type="spellStart"/>
      <w:r w:rsidRPr="00473AE1">
        <w:rPr>
          <w:rStyle w:val="Ninguno"/>
          <w:sz w:val="20"/>
          <w:szCs w:val="20"/>
        </w:rPr>
        <w:t>responsible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for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independently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making</w:t>
      </w:r>
      <w:proofErr w:type="spellEnd"/>
      <w:r w:rsidRPr="00473AE1">
        <w:rPr>
          <w:rStyle w:val="Ninguno"/>
          <w:sz w:val="20"/>
          <w:szCs w:val="20"/>
        </w:rPr>
        <w:t xml:space="preserve"> up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material </w:t>
      </w:r>
      <w:proofErr w:type="spellStart"/>
      <w:r w:rsidRPr="00473AE1">
        <w:rPr>
          <w:rStyle w:val="Ninguno"/>
          <w:sz w:val="20"/>
          <w:szCs w:val="20"/>
        </w:rPr>
        <w:t>covered</w:t>
      </w:r>
      <w:proofErr w:type="spellEnd"/>
      <w:r w:rsidRPr="00473AE1">
        <w:rPr>
          <w:rStyle w:val="Ninguno"/>
          <w:sz w:val="20"/>
          <w:szCs w:val="20"/>
        </w:rPr>
        <w:t xml:space="preserve"> in </w:t>
      </w:r>
      <w:proofErr w:type="spellStart"/>
      <w:r w:rsidRPr="00473AE1">
        <w:rPr>
          <w:rStyle w:val="Ninguno"/>
          <w:sz w:val="20"/>
          <w:szCs w:val="20"/>
        </w:rPr>
        <w:t>class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on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days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they</w:t>
      </w:r>
      <w:proofErr w:type="spellEnd"/>
      <w:r w:rsidRPr="00473AE1">
        <w:rPr>
          <w:rStyle w:val="Ninguno"/>
          <w:sz w:val="20"/>
          <w:szCs w:val="20"/>
        </w:rPr>
        <w:t xml:space="preserve"> are </w:t>
      </w:r>
      <w:proofErr w:type="spellStart"/>
      <w:r w:rsidRPr="00473AE1">
        <w:rPr>
          <w:rStyle w:val="Ninguno"/>
          <w:sz w:val="20"/>
          <w:szCs w:val="20"/>
        </w:rPr>
        <w:t>absent</w:t>
      </w:r>
      <w:proofErr w:type="spellEnd"/>
      <w:r w:rsidRPr="00473AE1">
        <w:rPr>
          <w:rStyle w:val="Ninguno"/>
          <w:sz w:val="20"/>
          <w:szCs w:val="20"/>
        </w:rPr>
        <w:t>.</w:t>
      </w:r>
    </w:p>
    <w:p w14:paraId="6E3F8B14" w14:textId="77777777" w:rsidR="00906119" w:rsidRDefault="00906119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</w:p>
    <w:p w14:paraId="16C76BE3" w14:textId="2F44897B" w:rsidR="00906119" w:rsidRDefault="00473AE1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SPECIAL NEEDS</w:t>
      </w:r>
      <w:r w:rsidR="00DF3EA5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 xml:space="preserve"> </w:t>
      </w:r>
    </w:p>
    <w:p w14:paraId="6029BC14" w14:textId="60576F4B" w:rsidR="00906119" w:rsidRDefault="00473AE1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  <w:proofErr w:type="spellStart"/>
      <w:r w:rsidRPr="00473AE1">
        <w:rPr>
          <w:rStyle w:val="Ninguno"/>
          <w:sz w:val="20"/>
          <w:szCs w:val="20"/>
        </w:rPr>
        <w:t>Students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with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any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type</w:t>
      </w:r>
      <w:proofErr w:type="spellEnd"/>
      <w:r w:rsidRPr="00473AE1">
        <w:rPr>
          <w:rStyle w:val="Ninguno"/>
          <w:sz w:val="20"/>
          <w:szCs w:val="20"/>
        </w:rPr>
        <w:t xml:space="preserve"> of </w:t>
      </w:r>
      <w:proofErr w:type="spellStart"/>
      <w:r w:rsidRPr="00473AE1">
        <w:rPr>
          <w:rStyle w:val="Ninguno"/>
          <w:sz w:val="20"/>
          <w:szCs w:val="20"/>
        </w:rPr>
        <w:t>special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need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may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contact</w:t>
      </w:r>
      <w:proofErr w:type="spellEnd"/>
      <w:r w:rsidRPr="00473AE1">
        <w:rPr>
          <w:rStyle w:val="Ninguno"/>
          <w:sz w:val="20"/>
          <w:szCs w:val="20"/>
        </w:rPr>
        <w:t xml:space="preserve"> Antonio Fernández at </w:t>
      </w:r>
      <w:hyperlink r:id="rId8" w:history="1">
        <w:r w:rsidRPr="00BA0B4F">
          <w:rPr>
            <w:rStyle w:val="Hipervnculo"/>
            <w:sz w:val="20"/>
            <w:szCs w:val="20"/>
          </w:rPr>
          <w:t>antonio.fernandezm@uah.es</w:t>
        </w:r>
      </w:hyperlink>
      <w:r>
        <w:rPr>
          <w:rStyle w:val="Ninguno"/>
          <w:sz w:val="20"/>
          <w:szCs w:val="20"/>
        </w:rPr>
        <w:t xml:space="preserve"> </w:t>
      </w:r>
      <w:r w:rsidRPr="00473AE1">
        <w:rPr>
          <w:rStyle w:val="Ninguno"/>
          <w:sz w:val="20"/>
          <w:szCs w:val="20"/>
        </w:rPr>
        <w:t xml:space="preserve">Instituto </w:t>
      </w:r>
      <w:proofErr w:type="spellStart"/>
      <w:r w:rsidRPr="00473AE1">
        <w:rPr>
          <w:rStyle w:val="Ninguno"/>
          <w:sz w:val="20"/>
          <w:szCs w:val="20"/>
        </w:rPr>
        <w:t>Franklin-UAH</w:t>
      </w:r>
      <w:proofErr w:type="spellEnd"/>
      <w:r w:rsidRPr="00473AE1">
        <w:rPr>
          <w:rStyle w:val="Ninguno"/>
          <w:sz w:val="20"/>
          <w:szCs w:val="20"/>
        </w:rPr>
        <w:t xml:space="preserve"> has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necessary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measures</w:t>
      </w:r>
      <w:proofErr w:type="spellEnd"/>
      <w:r w:rsidRPr="00473AE1">
        <w:rPr>
          <w:rStyle w:val="Ninguno"/>
          <w:sz w:val="20"/>
          <w:szCs w:val="20"/>
        </w:rPr>
        <w:t xml:space="preserve"> in place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support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those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students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who</w:t>
      </w:r>
      <w:proofErr w:type="spellEnd"/>
      <w:r w:rsidRPr="00473AE1">
        <w:rPr>
          <w:rStyle w:val="Ninguno"/>
          <w:sz w:val="20"/>
          <w:szCs w:val="20"/>
        </w:rPr>
        <w:t xml:space="preserve"> can </w:t>
      </w:r>
      <w:proofErr w:type="spellStart"/>
      <w:r w:rsidRPr="00473AE1">
        <w:rPr>
          <w:rStyle w:val="Ninguno"/>
          <w:sz w:val="20"/>
          <w:szCs w:val="20"/>
        </w:rPr>
        <w:t>demonstrate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by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means</w:t>
      </w:r>
      <w:proofErr w:type="spellEnd"/>
      <w:r w:rsidRPr="00473AE1">
        <w:rPr>
          <w:rStyle w:val="Ninguno"/>
          <w:sz w:val="20"/>
          <w:szCs w:val="20"/>
        </w:rPr>
        <w:t xml:space="preserve"> of a medical </w:t>
      </w:r>
      <w:proofErr w:type="spellStart"/>
      <w:r w:rsidRPr="00473AE1">
        <w:rPr>
          <w:rStyle w:val="Ninguno"/>
          <w:sz w:val="20"/>
          <w:szCs w:val="20"/>
        </w:rPr>
        <w:t>certificate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that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have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special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needs</w:t>
      </w:r>
      <w:proofErr w:type="spellEnd"/>
      <w:r w:rsidRPr="00473AE1">
        <w:rPr>
          <w:rStyle w:val="Ninguno"/>
          <w:sz w:val="20"/>
          <w:szCs w:val="20"/>
        </w:rPr>
        <w:t>.</w:t>
      </w:r>
    </w:p>
    <w:p w14:paraId="155569CA" w14:textId="77777777" w:rsidR="00473AE1" w:rsidRDefault="00473AE1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</w:p>
    <w:p w14:paraId="3C212BB3" w14:textId="5008CE98" w:rsidR="00906119" w:rsidRDefault="00473AE1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THE USE OF TECHNOLOGY IN CLASS</w:t>
      </w:r>
      <w:r w:rsidR="00DF3EA5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 xml:space="preserve"> </w:t>
      </w:r>
    </w:p>
    <w:p w14:paraId="22990474" w14:textId="77CCD6FD" w:rsidR="00906119" w:rsidRPr="00473AE1" w:rsidRDefault="00473AE1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  <w:proofErr w:type="spellStart"/>
      <w:r w:rsidRPr="00473AE1">
        <w:rPr>
          <w:rStyle w:val="Ninguno"/>
          <w:sz w:val="20"/>
          <w:szCs w:val="20"/>
        </w:rPr>
        <w:t>Technology</w:t>
      </w:r>
      <w:proofErr w:type="spellEnd"/>
      <w:r w:rsidRPr="00473AE1">
        <w:rPr>
          <w:rStyle w:val="Ninguno"/>
          <w:sz w:val="20"/>
          <w:szCs w:val="20"/>
        </w:rPr>
        <w:t xml:space="preserve"> in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classroom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essential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nowadays</w:t>
      </w:r>
      <w:proofErr w:type="spellEnd"/>
      <w:r w:rsidRPr="00473AE1">
        <w:rPr>
          <w:rStyle w:val="Ninguno"/>
          <w:sz w:val="20"/>
          <w:szCs w:val="20"/>
        </w:rPr>
        <w:t xml:space="preserve">. </w:t>
      </w:r>
      <w:proofErr w:type="spellStart"/>
      <w:r w:rsidRPr="00473AE1">
        <w:rPr>
          <w:rStyle w:val="Ninguno"/>
          <w:sz w:val="20"/>
          <w:szCs w:val="20"/>
        </w:rPr>
        <w:t>However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if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used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inappropriately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it</w:t>
      </w:r>
      <w:proofErr w:type="spellEnd"/>
      <w:r w:rsidRPr="00473AE1">
        <w:rPr>
          <w:rStyle w:val="Ninguno"/>
          <w:sz w:val="20"/>
          <w:szCs w:val="20"/>
        </w:rPr>
        <w:t xml:space="preserve"> can </w:t>
      </w:r>
      <w:proofErr w:type="spellStart"/>
      <w:r w:rsidRPr="00473AE1">
        <w:rPr>
          <w:rStyle w:val="Ninguno"/>
          <w:sz w:val="20"/>
          <w:szCs w:val="20"/>
        </w:rPr>
        <w:t>negatively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affect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student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learning</w:t>
      </w:r>
      <w:proofErr w:type="spellEnd"/>
      <w:r w:rsidRPr="00473AE1">
        <w:rPr>
          <w:rStyle w:val="Ninguno"/>
          <w:sz w:val="20"/>
          <w:szCs w:val="20"/>
        </w:rPr>
        <w:t xml:space="preserve">. </w:t>
      </w:r>
      <w:proofErr w:type="spellStart"/>
      <w:r w:rsidRPr="00473AE1">
        <w:rPr>
          <w:rStyle w:val="Ninguno"/>
          <w:sz w:val="20"/>
          <w:szCs w:val="20"/>
        </w:rPr>
        <w:t>For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example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checking</w:t>
      </w:r>
      <w:proofErr w:type="spellEnd"/>
      <w:r w:rsidRPr="00473AE1">
        <w:rPr>
          <w:rStyle w:val="Ninguno"/>
          <w:sz w:val="20"/>
          <w:szCs w:val="20"/>
        </w:rPr>
        <w:t xml:space="preserve"> email, </w:t>
      </w:r>
      <w:proofErr w:type="spellStart"/>
      <w:r w:rsidRPr="00473AE1">
        <w:rPr>
          <w:rStyle w:val="Ninguno"/>
          <w:sz w:val="20"/>
          <w:szCs w:val="20"/>
        </w:rPr>
        <w:t>chatting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with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others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browsing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web </w:t>
      </w:r>
      <w:proofErr w:type="spellStart"/>
      <w:r w:rsidRPr="00473AE1">
        <w:rPr>
          <w:rStyle w:val="Ninguno"/>
          <w:sz w:val="20"/>
          <w:szCs w:val="20"/>
        </w:rPr>
        <w:t>for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purposes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unrelated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class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content</w:t>
      </w:r>
      <w:proofErr w:type="spellEnd"/>
      <w:r w:rsidRPr="00473AE1">
        <w:rPr>
          <w:rStyle w:val="Ninguno"/>
          <w:sz w:val="20"/>
          <w:szCs w:val="20"/>
        </w:rPr>
        <w:t xml:space="preserve">, etc. </w:t>
      </w:r>
      <w:proofErr w:type="spellStart"/>
      <w:r w:rsidRPr="00473AE1">
        <w:rPr>
          <w:rStyle w:val="Ninguno"/>
          <w:sz w:val="20"/>
          <w:szCs w:val="20"/>
        </w:rPr>
        <w:t>Misuse</w:t>
      </w:r>
      <w:proofErr w:type="spellEnd"/>
      <w:r w:rsidRPr="00473AE1">
        <w:rPr>
          <w:rStyle w:val="Ninguno"/>
          <w:sz w:val="20"/>
          <w:szCs w:val="20"/>
        </w:rPr>
        <w:t xml:space="preserve"> of </w:t>
      </w:r>
      <w:proofErr w:type="spellStart"/>
      <w:r w:rsidRPr="00473AE1">
        <w:rPr>
          <w:rStyle w:val="Ninguno"/>
          <w:sz w:val="20"/>
          <w:szCs w:val="20"/>
        </w:rPr>
        <w:t>these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tools</w:t>
      </w:r>
      <w:proofErr w:type="spellEnd"/>
      <w:r w:rsidRPr="00473AE1">
        <w:rPr>
          <w:rStyle w:val="Ninguno"/>
          <w:sz w:val="20"/>
          <w:szCs w:val="20"/>
        </w:rPr>
        <w:t xml:space="preserve"> can </w:t>
      </w:r>
      <w:proofErr w:type="spellStart"/>
      <w:r w:rsidRPr="00473AE1">
        <w:rPr>
          <w:rStyle w:val="Ninguno"/>
          <w:sz w:val="20"/>
          <w:szCs w:val="20"/>
        </w:rPr>
        <w:t>also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distract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other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classmates</w:t>
      </w:r>
      <w:proofErr w:type="spellEnd"/>
      <w:r w:rsidRPr="00473AE1">
        <w:rPr>
          <w:rStyle w:val="Ninguno"/>
          <w:sz w:val="20"/>
          <w:szCs w:val="20"/>
        </w:rPr>
        <w:t xml:space="preserve">, so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use of laptops, </w:t>
      </w:r>
      <w:proofErr w:type="spellStart"/>
      <w:r w:rsidRPr="00473AE1">
        <w:rPr>
          <w:rStyle w:val="Ninguno"/>
          <w:sz w:val="20"/>
          <w:szCs w:val="20"/>
        </w:rPr>
        <w:t>mobile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phones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any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other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device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not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permitted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except</w:t>
      </w:r>
      <w:proofErr w:type="spellEnd"/>
      <w:r w:rsidRPr="00473AE1">
        <w:rPr>
          <w:rStyle w:val="Ninguno"/>
          <w:sz w:val="20"/>
          <w:szCs w:val="20"/>
        </w:rPr>
        <w:t xml:space="preserve"> at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times </w:t>
      </w:r>
      <w:proofErr w:type="spellStart"/>
      <w:r w:rsidRPr="00473AE1">
        <w:rPr>
          <w:rStyle w:val="Ninguno"/>
          <w:sz w:val="20"/>
          <w:szCs w:val="20"/>
        </w:rPr>
        <w:t>indicated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by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instructor.</w:t>
      </w:r>
    </w:p>
    <w:p w14:paraId="634C9EF8" w14:textId="77777777" w:rsidR="00DC24D3" w:rsidRDefault="00DC24D3">
      <w:pPr>
        <w:pStyle w:val="Cuerpo"/>
        <w:spacing w:line="288" w:lineRule="auto"/>
        <w:jc w:val="both"/>
        <w:rPr>
          <w:rStyle w:val="Ninguno"/>
          <w:b/>
          <w:bCs/>
          <w:sz w:val="20"/>
          <w:szCs w:val="20"/>
        </w:rPr>
      </w:pPr>
    </w:p>
    <w:p w14:paraId="0D7B7F37" w14:textId="48F0D723" w:rsidR="00906119" w:rsidRDefault="0017718C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lastRenderedPageBreak/>
        <w:t>COURSE OUTLINE</w:t>
      </w:r>
      <w:r w:rsidR="00DF3EA5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 xml:space="preserve"> </w:t>
      </w:r>
      <w:r w:rsidR="0061080C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(draft)</w:t>
      </w:r>
    </w:p>
    <w:p w14:paraId="55CC22C4" w14:textId="77777777" w:rsidR="00906119" w:rsidRDefault="00906119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sz w:val="20"/>
          <w:szCs w:val="20"/>
        </w:rPr>
      </w:pPr>
    </w:p>
    <w:tbl>
      <w:tblPr>
        <w:tblStyle w:val="Tablaconcuadrcula5oscura-nfasis1"/>
        <w:tblW w:w="9176" w:type="dxa"/>
        <w:tblLayout w:type="fixed"/>
        <w:tblLook w:val="04A0" w:firstRow="1" w:lastRow="0" w:firstColumn="1" w:lastColumn="0" w:noHBand="0" w:noVBand="1"/>
      </w:tblPr>
      <w:tblGrid>
        <w:gridCol w:w="1550"/>
        <w:gridCol w:w="3992"/>
        <w:gridCol w:w="3634"/>
      </w:tblGrid>
      <w:tr w:rsidR="001A61AC" w:rsidRPr="001A61AC" w14:paraId="7B4CC4B1" w14:textId="77777777" w:rsidTr="001A6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35EA57A" w14:textId="77777777" w:rsidR="00906119" w:rsidRPr="001A61AC" w:rsidRDefault="00906119">
            <w:pPr>
              <w:pStyle w:val="Cuerpo"/>
              <w:spacing w:line="240" w:lineRule="auto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3992" w:type="dxa"/>
          </w:tcPr>
          <w:p w14:paraId="30FEFEDB" w14:textId="2C53C628" w:rsidR="00906119" w:rsidRPr="0017718C" w:rsidRDefault="0017718C" w:rsidP="00953791">
            <w:pPr>
              <w:pStyle w:val="Cuerpo"/>
              <w:tabs>
                <w:tab w:val="left" w:pos="1440"/>
                <w:tab w:val="left" w:pos="288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</w:rPr>
            </w:pPr>
            <w:r w:rsidRPr="0017718C">
              <w:rPr>
                <w:rStyle w:val="Ninguno"/>
                <w:rFonts w:ascii="Calibri" w:hAnsi="Calibri" w:cs="Calibri"/>
                <w:color w:val="FFFFFF" w:themeColor="background1"/>
                <w:lang w:val="es-ES_tradnl"/>
              </w:rPr>
              <w:t>COURSE</w:t>
            </w:r>
            <w:r w:rsidRPr="0017718C">
              <w:rPr>
                <w:rStyle w:val="Ninguno"/>
                <w:rFonts w:ascii="Calibri" w:hAnsi="Calibri" w:cs="Calibri"/>
                <w:lang w:val="es-ES_tradnl"/>
              </w:rPr>
              <w:t xml:space="preserve"> </w:t>
            </w:r>
            <w:r w:rsidRPr="0017718C">
              <w:rPr>
                <w:rStyle w:val="Ninguno"/>
                <w:rFonts w:ascii="Calibri" w:hAnsi="Calibri" w:cs="Calibri"/>
                <w:color w:val="FFFFFF" w:themeColor="background1"/>
                <w:lang w:val="es-ES_tradnl"/>
              </w:rPr>
              <w:t>CONTENT</w:t>
            </w:r>
          </w:p>
        </w:tc>
        <w:tc>
          <w:tcPr>
            <w:tcW w:w="3634" w:type="dxa"/>
          </w:tcPr>
          <w:p w14:paraId="4183E09D" w14:textId="61D76770" w:rsidR="00906119" w:rsidRPr="001A61AC" w:rsidRDefault="0017718C" w:rsidP="00953791">
            <w:pPr>
              <w:pStyle w:val="Cuerpo"/>
              <w:tabs>
                <w:tab w:val="left" w:pos="144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 w:themeColor="background1"/>
              </w:rPr>
            </w:pPr>
            <w:r>
              <w:rPr>
                <w:rStyle w:val="Ninguno"/>
                <w:rFonts w:ascii="Calibri" w:hAnsi="Calibri"/>
                <w:color w:val="FFFFFF" w:themeColor="background1"/>
                <w:lang w:val="es-ES_tradnl"/>
              </w:rPr>
              <w:t>STUDENT ACTIVITIES</w:t>
            </w:r>
          </w:p>
        </w:tc>
      </w:tr>
      <w:tr w:rsidR="001A61AC" w:rsidRPr="001A61AC" w14:paraId="640C568F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B22BC73" w14:textId="665F5D57" w:rsidR="00906119" w:rsidRPr="001A61AC" w:rsidRDefault="00906119">
            <w:pPr>
              <w:pStyle w:val="Cuerpo"/>
              <w:spacing w:line="240" w:lineRule="auto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3992" w:type="dxa"/>
          </w:tcPr>
          <w:p w14:paraId="1DFA2C60" w14:textId="77777777" w:rsidR="009F6A68" w:rsidRPr="009F6A68" w:rsidRDefault="009F6A68" w:rsidP="009F6A68">
            <w:pPr>
              <w:pStyle w:val="Cuerp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proofErr w:type="spellStart"/>
            <w:r w:rsidRPr="009F6A68">
              <w:rPr>
                <w:rFonts w:ascii="Calibri" w:hAnsi="Calibri"/>
                <w:color w:val="auto"/>
              </w:rPr>
              <w:t>Course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intro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+ “</w:t>
            </w:r>
            <w:proofErr w:type="spellStart"/>
            <w:r w:rsidRPr="009F6A68">
              <w:rPr>
                <w:rFonts w:ascii="Calibri" w:hAnsi="Calibri"/>
                <w:color w:val="auto"/>
              </w:rPr>
              <w:t>how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to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compare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systems</w:t>
            </w:r>
            <w:proofErr w:type="spellEnd"/>
            <w:r w:rsidRPr="009F6A68">
              <w:rPr>
                <w:rFonts w:ascii="Calibri" w:hAnsi="Calibri"/>
                <w:color w:val="auto"/>
              </w:rPr>
              <w:t>”</w:t>
            </w:r>
          </w:p>
          <w:p w14:paraId="48FAA8D0" w14:textId="50A170E9" w:rsidR="00906119" w:rsidRPr="001A61AC" w:rsidRDefault="009F6A68" w:rsidP="009F6A68">
            <w:pPr>
              <w:pStyle w:val="Cuerpo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F6A68">
              <w:rPr>
                <w:rFonts w:ascii="Calibri" w:hAnsi="Calibri"/>
                <w:color w:val="auto"/>
              </w:rPr>
              <w:t>•</w:t>
            </w:r>
            <w:r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Mapping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the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justice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process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;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key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vocabulary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;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what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“comparative”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means</w:t>
            </w:r>
            <w:proofErr w:type="spellEnd"/>
          </w:p>
        </w:tc>
        <w:tc>
          <w:tcPr>
            <w:tcW w:w="3634" w:type="dxa"/>
          </w:tcPr>
          <w:p w14:paraId="3D2F8BA0" w14:textId="0AA18FDC" w:rsidR="00906119" w:rsidRPr="001A61AC" w:rsidRDefault="009F6A68">
            <w:pPr>
              <w:pStyle w:val="Cuerpo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proofErr w:type="spellStart"/>
            <w:r w:rsidRPr="009F6A68">
              <w:rPr>
                <w:rFonts w:ascii="Calibri" w:hAnsi="Calibri"/>
                <w:color w:val="auto"/>
              </w:rPr>
              <w:t>Activity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: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students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build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a U.S. vs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Spain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/EU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system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map</w:t>
            </w:r>
            <w:proofErr w:type="spellEnd"/>
          </w:p>
        </w:tc>
      </w:tr>
      <w:tr w:rsidR="001A61AC" w:rsidRPr="00534516" w14:paraId="76A9B9A6" w14:textId="77777777" w:rsidTr="001A61AC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8619932" w14:textId="738CB4D5" w:rsidR="00906119" w:rsidRPr="001A61AC" w:rsidRDefault="009061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636C10C2" w14:textId="77777777" w:rsidR="009F6A68" w:rsidRPr="009F6A68" w:rsidRDefault="009F6A68" w:rsidP="009F6A68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Legal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traditions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: civil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law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 vs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common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law</w:t>
            </w:r>
            <w:proofErr w:type="spellEnd"/>
          </w:p>
          <w:p w14:paraId="044DCD11" w14:textId="6E962C83" w:rsidR="00906119" w:rsidRPr="001A61AC" w:rsidRDefault="009F6A68" w:rsidP="009F6A68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•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Sources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law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, roles of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judges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codes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 vs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precedent</w:t>
            </w:r>
            <w:proofErr w:type="spellEnd"/>
          </w:p>
        </w:tc>
        <w:tc>
          <w:tcPr>
            <w:tcW w:w="3634" w:type="dxa"/>
          </w:tcPr>
          <w:p w14:paraId="37C0B342" w14:textId="7887DACD" w:rsidR="00906119" w:rsidRPr="001A61AC" w:rsidRDefault="009F6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Case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lab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how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a single legal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issue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is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handled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in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both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traditions</w:t>
            </w:r>
            <w:proofErr w:type="spellEnd"/>
          </w:p>
        </w:tc>
      </w:tr>
      <w:tr w:rsidR="001A61AC" w:rsidRPr="001A61AC" w14:paraId="73662EA7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8440ADD" w14:textId="78025499" w:rsidR="00DC24D3" w:rsidRPr="001A61AC" w:rsidRDefault="00DC24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24A263C2" w14:textId="77777777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s-ES_tradnl" w:eastAsia="es-ES"/>
              </w:rPr>
            </w:pP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Rights</w:t>
            </w:r>
            <w:proofErr w:type="spellEnd"/>
            <w:r w:rsidRPr="009F6A68">
              <w:rPr>
                <w:rFonts w:ascii="Calibri" w:hAnsi="Calibri" w:cs="Calibri"/>
                <w:lang w:val="es-ES_tradnl" w:eastAsia="es-ES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frameworks</w:t>
            </w:r>
            <w:proofErr w:type="spellEnd"/>
            <w:r w:rsidRPr="009F6A68">
              <w:rPr>
                <w:rFonts w:ascii="Calibri" w:hAnsi="Calibri" w:cs="Calibri"/>
                <w:lang w:val="es-ES_tradnl" w:eastAsia="es-ES"/>
              </w:rPr>
              <w:t xml:space="preserve"> and </w:t>
            </w: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due</w:t>
            </w:r>
            <w:proofErr w:type="spellEnd"/>
            <w:r w:rsidRPr="009F6A68">
              <w:rPr>
                <w:rFonts w:ascii="Calibri" w:hAnsi="Calibri" w:cs="Calibri"/>
                <w:lang w:val="es-ES_tradnl" w:eastAsia="es-ES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process</w:t>
            </w:r>
            <w:proofErr w:type="spellEnd"/>
          </w:p>
          <w:p w14:paraId="621C8D57" w14:textId="207528D4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 w:eastAsia="es-ES"/>
              </w:rPr>
            </w:pPr>
            <w:r w:rsidRPr="009F6A68">
              <w:rPr>
                <w:rFonts w:ascii="Calibri" w:hAnsi="Calibri" w:cs="Calibri"/>
                <w:lang w:val="es-ES_tradnl" w:eastAsia="es-ES"/>
              </w:rPr>
              <w:t>•</w:t>
            </w:r>
            <w:r>
              <w:rPr>
                <w:rFonts w:ascii="Calibri" w:hAnsi="Calibri" w:cs="Calibri"/>
                <w:lang w:val="es-ES_tradnl" w:eastAsia="es-ES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Rights</w:t>
            </w:r>
            <w:proofErr w:type="spellEnd"/>
            <w:r w:rsidRPr="009F6A68">
              <w:rPr>
                <w:rFonts w:ascii="Calibri" w:hAnsi="Calibri" w:cs="Calibri"/>
                <w:lang w:val="es-ES_tradnl" w:eastAsia="es-ES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protections</w:t>
            </w:r>
            <w:proofErr w:type="spellEnd"/>
            <w:r w:rsidRPr="009F6A68">
              <w:rPr>
                <w:rFonts w:ascii="Calibri" w:hAnsi="Calibri" w:cs="Calibri"/>
                <w:lang w:val="es-ES_tradnl" w:eastAsia="es-ES"/>
              </w:rPr>
              <w:t xml:space="preserve">, </w:t>
            </w: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privacy</w:t>
            </w:r>
            <w:proofErr w:type="spellEnd"/>
            <w:r w:rsidRPr="009F6A68">
              <w:rPr>
                <w:rFonts w:ascii="Calibri" w:hAnsi="Calibri" w:cs="Calibri"/>
                <w:lang w:val="es-ES_tradnl" w:eastAsia="es-ES"/>
              </w:rPr>
              <w:t xml:space="preserve">, legal </w:t>
            </w: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representation</w:t>
            </w:r>
            <w:proofErr w:type="spellEnd"/>
            <w:r w:rsidRPr="009F6A68">
              <w:rPr>
                <w:rFonts w:ascii="Calibri" w:hAnsi="Calibri" w:cs="Calibri"/>
                <w:lang w:val="es-ES_tradnl" w:eastAsia="es-ES"/>
              </w:rPr>
              <w:t xml:space="preserve">, </w:t>
            </w: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fair</w:t>
            </w:r>
            <w:proofErr w:type="spellEnd"/>
            <w:r w:rsidRPr="009F6A68">
              <w:rPr>
                <w:rFonts w:ascii="Calibri" w:hAnsi="Calibri" w:cs="Calibri"/>
                <w:lang w:val="es-ES_tradnl" w:eastAsia="es-ES"/>
              </w:rPr>
              <w:t xml:space="preserve"> trial </w:t>
            </w:r>
            <w:proofErr w:type="spellStart"/>
            <w:r w:rsidRPr="009F6A68">
              <w:rPr>
                <w:rFonts w:ascii="Calibri" w:hAnsi="Calibri" w:cs="Calibri"/>
                <w:lang w:val="es-ES_tradnl" w:eastAsia="es-ES"/>
              </w:rPr>
              <w:t>principles</w:t>
            </w:r>
            <w:proofErr w:type="spellEnd"/>
          </w:p>
        </w:tc>
        <w:tc>
          <w:tcPr>
            <w:tcW w:w="3634" w:type="dxa"/>
          </w:tcPr>
          <w:p w14:paraId="62731129" w14:textId="2526AF95" w:rsidR="00DC24D3" w:rsidRPr="001A61AC" w:rsidRDefault="009F6A68" w:rsidP="00DC2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9F6A68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Skills</w:t>
            </w:r>
            <w:proofErr w:type="spellEnd"/>
            <w:r w:rsidRPr="009F6A68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short comparative response </w:t>
            </w:r>
            <w:proofErr w:type="spellStart"/>
            <w:r w:rsidRPr="009F6A68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writing</w:t>
            </w:r>
            <w:proofErr w:type="spellEnd"/>
          </w:p>
        </w:tc>
      </w:tr>
      <w:tr w:rsidR="001A61AC" w:rsidRPr="00534516" w14:paraId="43CC2AFF" w14:textId="77777777" w:rsidTr="001A61AC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218B7ED" w14:textId="0C74704A" w:rsidR="00906119" w:rsidRPr="001A61AC" w:rsidRDefault="00906119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0D3AB7BA" w14:textId="77777777" w:rsidR="009F6A68" w:rsidRPr="009F6A68" w:rsidRDefault="009F6A68" w:rsidP="009F6A68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Policing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models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oversight</w:t>
            </w:r>
            <w:proofErr w:type="spellEnd"/>
          </w:p>
          <w:p w14:paraId="589DE076" w14:textId="1505053D" w:rsidR="004A7CA6" w:rsidRPr="001A61AC" w:rsidRDefault="009F6A68" w:rsidP="009F6A68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•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Police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organization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, training,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accountability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misconduct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processes</w:t>
            </w:r>
            <w:proofErr w:type="spellEnd"/>
          </w:p>
        </w:tc>
        <w:tc>
          <w:tcPr>
            <w:tcW w:w="3634" w:type="dxa"/>
          </w:tcPr>
          <w:p w14:paraId="3BB9039B" w14:textId="58B3F8B2" w:rsidR="00906119" w:rsidRPr="001A61AC" w:rsidRDefault="009F6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Debate: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public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safety vs civil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liberties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(comparative)</w:t>
            </w:r>
          </w:p>
        </w:tc>
      </w:tr>
      <w:tr w:rsidR="00934DA1" w:rsidRPr="001A61AC" w14:paraId="19DE23FC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A9A62BD" w14:textId="6A04805A" w:rsidR="00934DA1" w:rsidRPr="001A61AC" w:rsidRDefault="00934DA1" w:rsidP="00934DA1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250B77DE" w14:textId="77777777" w:rsidR="009F6A68" w:rsidRPr="009F6A68" w:rsidRDefault="009F6A68" w:rsidP="009F6A68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Investigation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&amp;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evidence</w:t>
            </w:r>
            <w:proofErr w:type="spellEnd"/>
          </w:p>
          <w:p w14:paraId="5FCAA7ED" w14:textId="4402361F" w:rsidR="00934DA1" w:rsidRPr="001A61AC" w:rsidRDefault="009F6A68" w:rsidP="009F6A68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•</w:t>
            </w: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Searches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surveillance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, digital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evidence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admissibility</w:t>
            </w:r>
            <w:proofErr w:type="spellEnd"/>
          </w:p>
        </w:tc>
        <w:tc>
          <w:tcPr>
            <w:tcW w:w="3634" w:type="dxa"/>
          </w:tcPr>
          <w:p w14:paraId="7C9922EF" w14:textId="596133AF" w:rsidR="00934DA1" w:rsidRPr="001A61AC" w:rsidRDefault="009F6A68" w:rsidP="00934D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Case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lab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evidence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chain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rights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safeguards</w:t>
            </w:r>
            <w:proofErr w:type="spellEnd"/>
          </w:p>
        </w:tc>
      </w:tr>
      <w:tr w:rsidR="00934DA1" w:rsidRPr="00534516" w14:paraId="6E7934CC" w14:textId="77777777" w:rsidTr="001A61AC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A174971" w14:textId="49BCE2BF" w:rsidR="00934DA1" w:rsidRPr="001A61AC" w:rsidRDefault="00934DA1" w:rsidP="00934DA1">
            <w:pPr>
              <w:pStyle w:val="Cuerpo"/>
              <w:spacing w:line="240" w:lineRule="auto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3992" w:type="dxa"/>
          </w:tcPr>
          <w:p w14:paraId="3BBB0AE1" w14:textId="77777777" w:rsidR="009F6A68" w:rsidRPr="009F6A68" w:rsidRDefault="009F6A68" w:rsidP="009F6A68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auto"/>
                <w:sz w:val="22"/>
                <w:szCs w:val="22"/>
              </w:rPr>
            </w:pPr>
            <w:proofErr w:type="spellStart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From</w:t>
            </w:r>
            <w:proofErr w:type="spellEnd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arrest</w:t>
            </w:r>
            <w:proofErr w:type="spellEnd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to</w:t>
            </w:r>
            <w:proofErr w:type="spellEnd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charging</w:t>
            </w:r>
            <w:proofErr w:type="spellEnd"/>
          </w:p>
          <w:p w14:paraId="6C278191" w14:textId="1F128DCE" w:rsidR="00934DA1" w:rsidRPr="0017718C" w:rsidRDefault="009F6A68" w:rsidP="009F6A68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auto"/>
                <w:sz w:val="22"/>
                <w:szCs w:val="22"/>
              </w:rPr>
            </w:pPr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Prosecutorial</w:t>
            </w:r>
            <w:proofErr w:type="spellEnd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discretion</w:t>
            </w:r>
            <w:proofErr w:type="spellEnd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diversion</w:t>
            </w:r>
            <w:proofErr w:type="spellEnd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pre-trial</w:t>
            </w:r>
            <w:proofErr w:type="spellEnd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detention</w:t>
            </w:r>
            <w:proofErr w:type="spellEnd"/>
          </w:p>
        </w:tc>
        <w:tc>
          <w:tcPr>
            <w:tcW w:w="3634" w:type="dxa"/>
          </w:tcPr>
          <w:p w14:paraId="42A27BEE" w14:textId="5F3D9C12" w:rsidR="0017718C" w:rsidRPr="0017718C" w:rsidRDefault="009F6A68" w:rsidP="0017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9F6A68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Workshop: </w:t>
            </w:r>
            <w:proofErr w:type="spellStart"/>
            <w:r w:rsidRPr="009F6A68">
              <w:rPr>
                <w:rFonts w:ascii="Calibri" w:hAnsi="Calibri" w:cs="Calibri"/>
                <w:sz w:val="22"/>
                <w:szCs w:val="22"/>
                <w:lang w:val="es-ES" w:eastAsia="es-ES"/>
              </w:rPr>
              <w:t>writing</w:t>
            </w:r>
            <w:proofErr w:type="spellEnd"/>
            <w:r w:rsidRPr="009F6A68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a comparative case </w:t>
            </w:r>
            <w:proofErr w:type="spellStart"/>
            <w:r w:rsidRPr="009F6A68">
              <w:rPr>
                <w:rFonts w:ascii="Calibri" w:hAnsi="Calibri" w:cs="Calibri"/>
                <w:sz w:val="22"/>
                <w:szCs w:val="22"/>
                <w:lang w:val="es-ES" w:eastAsia="es-ES"/>
              </w:rPr>
              <w:t>brief</w:t>
            </w:r>
            <w:proofErr w:type="spellEnd"/>
          </w:p>
        </w:tc>
      </w:tr>
      <w:tr w:rsidR="00934DA1" w:rsidRPr="00534516" w14:paraId="79C6205F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AEB600F" w14:textId="6E53A25C" w:rsidR="00934DA1" w:rsidRPr="001A61AC" w:rsidRDefault="00934DA1" w:rsidP="00934DA1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2A42DC98" w14:textId="77777777" w:rsidR="009F6A68" w:rsidRPr="009F6A68" w:rsidRDefault="009F6A68" w:rsidP="009F6A68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Courts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adjudication</w:t>
            </w:r>
            <w:proofErr w:type="spellEnd"/>
          </w:p>
          <w:p w14:paraId="3E28D2DF" w14:textId="3D48AFC7" w:rsidR="00934DA1" w:rsidRPr="001A61AC" w:rsidRDefault="009F6A68" w:rsidP="009F6A68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•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Court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structure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procedure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, roles of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actors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victims</w:t>
            </w:r>
            <w:proofErr w:type="spellEnd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 xml:space="preserve">’ </w:t>
            </w:r>
            <w:proofErr w:type="spellStart"/>
            <w:r w:rsidRPr="009F6A68">
              <w:rPr>
                <w:rFonts w:ascii="Calibri" w:hAnsi="Calibri"/>
                <w:color w:val="auto"/>
                <w:sz w:val="22"/>
                <w:szCs w:val="22"/>
              </w:rPr>
              <w:t>participation</w:t>
            </w:r>
            <w:proofErr w:type="spellEnd"/>
          </w:p>
        </w:tc>
        <w:tc>
          <w:tcPr>
            <w:tcW w:w="3634" w:type="dxa"/>
          </w:tcPr>
          <w:p w14:paraId="3F2E9991" w14:textId="7368D314" w:rsidR="00934DA1" w:rsidRPr="001A61AC" w:rsidRDefault="009F6A68" w:rsidP="00934DA1">
            <w:pPr>
              <w:pStyle w:val="Cuerpo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proofErr w:type="spellStart"/>
            <w:r w:rsidRPr="009F6A68">
              <w:rPr>
                <w:rFonts w:ascii="Calibri" w:hAnsi="Calibri"/>
                <w:color w:val="auto"/>
              </w:rPr>
              <w:t>Mock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exercise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: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hearing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simulation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/ </w:t>
            </w:r>
            <w:proofErr w:type="spellStart"/>
            <w:r w:rsidRPr="009F6A68">
              <w:rPr>
                <w:rFonts w:ascii="Calibri" w:hAnsi="Calibri"/>
                <w:color w:val="auto"/>
              </w:rPr>
              <w:t>structured</w:t>
            </w:r>
            <w:proofErr w:type="spellEnd"/>
            <w:r w:rsidRPr="009F6A68">
              <w:rPr>
                <w:rFonts w:ascii="Calibri" w:hAnsi="Calibri"/>
                <w:color w:val="auto"/>
              </w:rPr>
              <w:t xml:space="preserve"> role-</w:t>
            </w:r>
            <w:proofErr w:type="spellStart"/>
            <w:r w:rsidRPr="009F6A68">
              <w:rPr>
                <w:rFonts w:ascii="Calibri" w:hAnsi="Calibri"/>
                <w:color w:val="auto"/>
              </w:rPr>
              <w:t>play</w:t>
            </w:r>
            <w:proofErr w:type="spellEnd"/>
          </w:p>
        </w:tc>
      </w:tr>
      <w:tr w:rsidR="00934DA1" w:rsidRPr="001A61AC" w14:paraId="1E88E89E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0D4CE67" w14:textId="19888F9F" w:rsidR="00934DA1" w:rsidRPr="001A61AC" w:rsidRDefault="00934DA1" w:rsidP="00934DA1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0410FBC2" w14:textId="77777777" w:rsidR="00934DA1" w:rsidRDefault="00934DA1" w:rsidP="00934DA1">
            <w:pPr>
              <w:pStyle w:val="Cuerpo"/>
              <w:tabs>
                <w:tab w:val="left" w:pos="708"/>
                <w:tab w:val="left" w:pos="1416"/>
                <w:tab w:val="left" w:pos="212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  <w:p w14:paraId="6FA9AC72" w14:textId="1F426DBC" w:rsidR="009F6A68" w:rsidRPr="009F6A68" w:rsidRDefault="009F6A68" w:rsidP="009F6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 w:eastAsia="es-ES"/>
              </w:rPr>
            </w:pPr>
            <w:proofErr w:type="spellStart"/>
            <w:r w:rsidRPr="009F6A68">
              <w:rPr>
                <w:lang w:val="es-ES" w:eastAsia="es-ES"/>
              </w:rPr>
              <w:t>Midterm</w:t>
            </w:r>
            <w:proofErr w:type="spellEnd"/>
          </w:p>
        </w:tc>
        <w:tc>
          <w:tcPr>
            <w:tcW w:w="3634" w:type="dxa"/>
          </w:tcPr>
          <w:p w14:paraId="2B98C34B" w14:textId="731F8E80" w:rsidR="00934DA1" w:rsidRPr="001A61AC" w:rsidRDefault="00934DA1" w:rsidP="00934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1FCC1EB9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550BD1C" w14:textId="26FA8554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4410B30B" w14:textId="77777777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Negotiated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justice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plea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bargaining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and alternatives</w:t>
            </w:r>
          </w:p>
          <w:p w14:paraId="05738822" w14:textId="0753C157" w:rsidR="003E6154" w:rsidRPr="003E6154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•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Efficiency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vs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fairness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negotiated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outcomes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across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systems</w:t>
            </w:r>
            <w:proofErr w:type="spellEnd"/>
          </w:p>
        </w:tc>
        <w:tc>
          <w:tcPr>
            <w:tcW w:w="3634" w:type="dxa"/>
          </w:tcPr>
          <w:p w14:paraId="5D95E57F" w14:textId="77777777" w:rsidR="00441E57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3C3A333A" w14:textId="799DBC58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Activity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negotiation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scenario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+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reflection</w:t>
            </w:r>
            <w:proofErr w:type="spellEnd"/>
          </w:p>
        </w:tc>
      </w:tr>
      <w:tr w:rsidR="00441E57" w:rsidRPr="00534516" w14:paraId="46377269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4C37333" w14:textId="73D9B4B0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0DE8003D" w14:textId="77777777" w:rsidR="009F6A68" w:rsidRPr="009F6A68" w:rsidRDefault="009F6A68" w:rsidP="009F6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Cs/>
                <w:sz w:val="22"/>
                <w:szCs w:val="22"/>
                <w:lang w:val="es-ES"/>
              </w:rPr>
            </w:pP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Sentencing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frameworks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proportionality</w:t>
            </w:r>
            <w:proofErr w:type="spellEnd"/>
          </w:p>
          <w:p w14:paraId="28338905" w14:textId="6D4BFCD9" w:rsidR="00441E57" w:rsidRPr="003E6154" w:rsidRDefault="009F6A68" w:rsidP="009F6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Cs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•</w:t>
            </w:r>
            <w:r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Guidelines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discretion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restorative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approaches</w:t>
            </w:r>
            <w:proofErr w:type="spellEnd"/>
          </w:p>
        </w:tc>
        <w:tc>
          <w:tcPr>
            <w:tcW w:w="3634" w:type="dxa"/>
          </w:tcPr>
          <w:p w14:paraId="5C1C56B6" w14:textId="7A6E0DD5" w:rsidR="00441E57" w:rsidRPr="001A61AC" w:rsidRDefault="009F6A68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Case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lab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sentencing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analysis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with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comparative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criteria</w:t>
            </w:r>
            <w:proofErr w:type="spellEnd"/>
          </w:p>
        </w:tc>
      </w:tr>
      <w:tr w:rsidR="00441E57" w:rsidRPr="00534516" w14:paraId="50FC2F6A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82D0E5E" w14:textId="01F5C797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1B9CCC77" w14:textId="77777777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Cs/>
                <w:sz w:val="22"/>
                <w:szCs w:val="22"/>
                <w:lang w:val="es-ES"/>
              </w:rPr>
            </w:pP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Corrections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rehabilitation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, and alternatives</w:t>
            </w:r>
          </w:p>
          <w:p w14:paraId="7CFB4273" w14:textId="0A010115" w:rsidR="00441E57" w:rsidRPr="003E6154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Cs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•</w:t>
            </w:r>
            <w:r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Prison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models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probation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reintegration</w:t>
            </w:r>
            <w:proofErr w:type="spellEnd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; comparative </w:t>
            </w:r>
            <w:proofErr w:type="spellStart"/>
            <w:r w:rsidRPr="009F6A68">
              <w:rPr>
                <w:rFonts w:ascii="Calibri" w:hAnsi="Calibri"/>
                <w:iCs/>
                <w:sz w:val="22"/>
                <w:szCs w:val="22"/>
                <w:lang w:val="es-ES"/>
              </w:rPr>
              <w:t>outcomes</w:t>
            </w:r>
            <w:proofErr w:type="spellEnd"/>
          </w:p>
        </w:tc>
        <w:tc>
          <w:tcPr>
            <w:tcW w:w="3634" w:type="dxa"/>
          </w:tcPr>
          <w:p w14:paraId="4E313647" w14:textId="5842F213" w:rsidR="00441E57" w:rsidRPr="001A61AC" w:rsidRDefault="009F6A68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Workshop: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memo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structure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+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thesis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building</w:t>
            </w:r>
            <w:proofErr w:type="spellEnd"/>
          </w:p>
        </w:tc>
      </w:tr>
      <w:tr w:rsidR="00441E57" w:rsidRPr="00534516" w14:paraId="4EC1D41F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5B3C561" w14:textId="4CF6A4E0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05B99940" w14:textId="77777777" w:rsidR="009F6A68" w:rsidRPr="009F6A68" w:rsidRDefault="009F6A68" w:rsidP="009F6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Juvenile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justice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+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vulnerability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(mental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health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equity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)</w:t>
            </w:r>
          </w:p>
          <w:p w14:paraId="25E90B5F" w14:textId="7054E059" w:rsidR="00441E57" w:rsidRPr="001A61AC" w:rsidRDefault="009F6A68" w:rsidP="009F6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9F6A68">
              <w:rPr>
                <w:rFonts w:ascii="Calibri" w:hAnsi="Calibri"/>
                <w:sz w:val="22"/>
                <w:szCs w:val="22"/>
                <w:lang w:val="es-ES"/>
              </w:rPr>
              <w:lastRenderedPageBreak/>
              <w:t>•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Youth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justice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models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vulnerability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protections</w:t>
            </w:r>
            <w:proofErr w:type="spellEnd"/>
          </w:p>
        </w:tc>
        <w:tc>
          <w:tcPr>
            <w:tcW w:w="3634" w:type="dxa"/>
          </w:tcPr>
          <w:p w14:paraId="7CE3EB2B" w14:textId="3EBF4102" w:rsidR="00441E57" w:rsidRPr="001A61AC" w:rsidRDefault="009F6A68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lastRenderedPageBreak/>
              <w:t>Activity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design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sprint (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small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groups</w:t>
            </w:r>
            <w:proofErr w:type="spellEnd"/>
            <w:r w:rsidRPr="009F6A68">
              <w:rPr>
                <w:rFonts w:ascii="Calibri" w:hAnsi="Calibri"/>
                <w:sz w:val="22"/>
                <w:szCs w:val="22"/>
                <w:lang w:val="es-ES"/>
              </w:rPr>
              <w:t>)</w:t>
            </w:r>
          </w:p>
        </w:tc>
      </w:tr>
      <w:tr w:rsidR="00441E57" w:rsidRPr="006C609C" w14:paraId="6E9AC6F5" w14:textId="77777777" w:rsidTr="0091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CF37AB5" w14:textId="2D2007FC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5A6BC423" w14:textId="0DC59E80" w:rsidR="00441E57" w:rsidRPr="001A61AC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54C5C524" w14:textId="3AC414C4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 w:eastAsia="es-ES"/>
              </w:rPr>
            </w:pPr>
            <w:proofErr w:type="spellStart"/>
            <w:r w:rsidRPr="009F6A68">
              <w:rPr>
                <w:lang w:val="es-ES" w:eastAsia="es-ES"/>
              </w:rPr>
              <w:t>Choose</w:t>
            </w:r>
            <w:proofErr w:type="spellEnd"/>
            <w:r w:rsidRPr="009F6A68">
              <w:rPr>
                <w:lang w:val="es-ES" w:eastAsia="es-ES"/>
              </w:rPr>
              <w:t xml:space="preserve"> </w:t>
            </w:r>
            <w:proofErr w:type="spellStart"/>
            <w:r w:rsidRPr="009F6A68">
              <w:rPr>
                <w:lang w:val="es-ES" w:eastAsia="es-ES"/>
              </w:rPr>
              <w:t>one</w:t>
            </w:r>
            <w:proofErr w:type="spellEnd"/>
            <w:r>
              <w:rPr>
                <w:lang w:val="es-ES" w:eastAsia="es-ES"/>
              </w:rPr>
              <w:t>:</w:t>
            </w:r>
          </w:p>
          <w:p w14:paraId="4228C786" w14:textId="117E9611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 w:eastAsia="es-ES"/>
              </w:rPr>
            </w:pPr>
            <w:r w:rsidRPr="009F6A68">
              <w:rPr>
                <w:lang w:val="es-ES" w:eastAsia="es-ES"/>
              </w:rPr>
              <w:t>•</w:t>
            </w:r>
            <w:r>
              <w:rPr>
                <w:lang w:val="es-ES" w:eastAsia="es-ES"/>
              </w:rPr>
              <w:t xml:space="preserve"> </w:t>
            </w:r>
            <w:proofErr w:type="spellStart"/>
            <w:r w:rsidRPr="009F6A68">
              <w:rPr>
                <w:lang w:val="es-ES" w:eastAsia="es-ES"/>
              </w:rPr>
              <w:t>Migration</w:t>
            </w:r>
            <w:proofErr w:type="spellEnd"/>
            <w:r w:rsidRPr="009F6A68">
              <w:rPr>
                <w:lang w:val="es-ES" w:eastAsia="es-ES"/>
              </w:rPr>
              <w:t xml:space="preserve"> &amp; </w:t>
            </w:r>
            <w:proofErr w:type="spellStart"/>
            <w:r w:rsidRPr="009F6A68">
              <w:rPr>
                <w:lang w:val="es-ES" w:eastAsia="es-ES"/>
              </w:rPr>
              <w:t>enforcement</w:t>
            </w:r>
            <w:proofErr w:type="spellEnd"/>
            <w:r w:rsidRPr="009F6A68">
              <w:rPr>
                <w:lang w:val="es-ES" w:eastAsia="es-ES"/>
              </w:rPr>
              <w:t xml:space="preserve"> </w:t>
            </w:r>
            <w:proofErr w:type="spellStart"/>
            <w:r w:rsidRPr="009F6A68">
              <w:rPr>
                <w:lang w:val="es-ES" w:eastAsia="es-ES"/>
              </w:rPr>
              <w:t>policy</w:t>
            </w:r>
            <w:proofErr w:type="spellEnd"/>
            <w:r w:rsidRPr="009F6A68">
              <w:rPr>
                <w:lang w:val="es-ES" w:eastAsia="es-ES"/>
              </w:rPr>
              <w:t xml:space="preserve"> (</w:t>
            </w:r>
            <w:proofErr w:type="spellStart"/>
            <w:r w:rsidRPr="009F6A68">
              <w:rPr>
                <w:lang w:val="es-ES" w:eastAsia="es-ES"/>
              </w:rPr>
              <w:t>Spain</w:t>
            </w:r>
            <w:proofErr w:type="spellEnd"/>
            <w:r w:rsidRPr="009F6A68">
              <w:rPr>
                <w:lang w:val="es-ES" w:eastAsia="es-ES"/>
              </w:rPr>
              <w:t xml:space="preserve">/EU case </w:t>
            </w:r>
            <w:proofErr w:type="spellStart"/>
            <w:r w:rsidRPr="009F6A68">
              <w:rPr>
                <w:lang w:val="es-ES" w:eastAsia="es-ES"/>
              </w:rPr>
              <w:t>study</w:t>
            </w:r>
            <w:proofErr w:type="spellEnd"/>
            <w:r w:rsidRPr="009F6A68">
              <w:rPr>
                <w:lang w:val="es-ES" w:eastAsia="es-ES"/>
              </w:rPr>
              <w:t>)</w:t>
            </w:r>
          </w:p>
          <w:p w14:paraId="317B4A87" w14:textId="4F33F571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 w:eastAsia="es-ES"/>
              </w:rPr>
            </w:pPr>
            <w:r w:rsidRPr="009F6A68">
              <w:rPr>
                <w:lang w:val="es-ES" w:eastAsia="es-ES"/>
              </w:rPr>
              <w:t>•</w:t>
            </w:r>
            <w:r>
              <w:rPr>
                <w:lang w:val="es-ES" w:eastAsia="es-ES"/>
              </w:rPr>
              <w:t xml:space="preserve"> </w:t>
            </w:r>
            <w:r w:rsidRPr="009F6A68">
              <w:rPr>
                <w:lang w:val="es-ES" w:eastAsia="es-ES"/>
              </w:rPr>
              <w:t xml:space="preserve">Digital </w:t>
            </w:r>
            <w:proofErr w:type="spellStart"/>
            <w:r w:rsidRPr="009F6A68">
              <w:rPr>
                <w:lang w:val="es-ES" w:eastAsia="es-ES"/>
              </w:rPr>
              <w:t>privacy</w:t>
            </w:r>
            <w:proofErr w:type="spellEnd"/>
            <w:r w:rsidRPr="009F6A68">
              <w:rPr>
                <w:lang w:val="es-ES" w:eastAsia="es-ES"/>
              </w:rPr>
              <w:t xml:space="preserve"> &amp; </w:t>
            </w:r>
            <w:proofErr w:type="spellStart"/>
            <w:r w:rsidRPr="009F6A68">
              <w:rPr>
                <w:lang w:val="es-ES" w:eastAsia="es-ES"/>
              </w:rPr>
              <w:t>surveillance</w:t>
            </w:r>
            <w:proofErr w:type="spellEnd"/>
            <w:r w:rsidRPr="009F6A68">
              <w:rPr>
                <w:lang w:val="es-ES" w:eastAsia="es-ES"/>
              </w:rPr>
              <w:t xml:space="preserve"> (EU </w:t>
            </w:r>
            <w:proofErr w:type="spellStart"/>
            <w:r w:rsidRPr="009F6A68">
              <w:rPr>
                <w:lang w:val="es-ES" w:eastAsia="es-ES"/>
              </w:rPr>
              <w:t>context</w:t>
            </w:r>
            <w:proofErr w:type="spellEnd"/>
            <w:r w:rsidRPr="009F6A68">
              <w:rPr>
                <w:lang w:val="es-ES" w:eastAsia="es-ES"/>
              </w:rPr>
              <w:t>)</w:t>
            </w:r>
          </w:p>
          <w:p w14:paraId="61E6F7A1" w14:textId="37F83A84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 w:eastAsia="es-ES"/>
              </w:rPr>
            </w:pPr>
            <w:r w:rsidRPr="009F6A68">
              <w:rPr>
                <w:lang w:val="es-ES" w:eastAsia="es-ES"/>
              </w:rPr>
              <w:t>•</w:t>
            </w:r>
            <w:r>
              <w:rPr>
                <w:lang w:val="es-ES" w:eastAsia="es-ES"/>
              </w:rPr>
              <w:t xml:space="preserve"> </w:t>
            </w:r>
            <w:r w:rsidRPr="009F6A68">
              <w:rPr>
                <w:lang w:val="es-ES" w:eastAsia="es-ES"/>
              </w:rPr>
              <w:t>Security/</w:t>
            </w:r>
            <w:proofErr w:type="spellStart"/>
            <w:r w:rsidRPr="009F6A68">
              <w:rPr>
                <w:lang w:val="es-ES" w:eastAsia="es-ES"/>
              </w:rPr>
              <w:t>terrorism</w:t>
            </w:r>
            <w:proofErr w:type="spellEnd"/>
            <w:r w:rsidRPr="009F6A68">
              <w:rPr>
                <w:lang w:val="es-ES" w:eastAsia="es-ES"/>
              </w:rPr>
              <w:t xml:space="preserve"> </w:t>
            </w:r>
            <w:proofErr w:type="spellStart"/>
            <w:r w:rsidRPr="009F6A68">
              <w:rPr>
                <w:lang w:val="es-ES" w:eastAsia="es-ES"/>
              </w:rPr>
              <w:t>policy</w:t>
            </w:r>
            <w:proofErr w:type="spellEnd"/>
            <w:r w:rsidRPr="009F6A68">
              <w:rPr>
                <w:lang w:val="es-ES" w:eastAsia="es-ES"/>
              </w:rPr>
              <w:t xml:space="preserve"> (</w:t>
            </w:r>
            <w:proofErr w:type="spellStart"/>
            <w:r w:rsidRPr="009F6A68">
              <w:rPr>
                <w:lang w:val="es-ES" w:eastAsia="es-ES"/>
              </w:rPr>
              <w:t>policy-focused</w:t>
            </w:r>
            <w:proofErr w:type="spellEnd"/>
            <w:r w:rsidRPr="009F6A68">
              <w:rPr>
                <w:lang w:val="es-ES" w:eastAsia="es-ES"/>
              </w:rPr>
              <w:t xml:space="preserve">, </w:t>
            </w:r>
            <w:proofErr w:type="spellStart"/>
            <w:r w:rsidRPr="009F6A68">
              <w:rPr>
                <w:lang w:val="es-ES" w:eastAsia="es-ES"/>
              </w:rPr>
              <w:t>rights</w:t>
            </w:r>
            <w:proofErr w:type="spellEnd"/>
            <w:r w:rsidRPr="009F6A68">
              <w:rPr>
                <w:lang w:val="es-ES" w:eastAsia="es-ES"/>
              </w:rPr>
              <w:t xml:space="preserve"> </w:t>
            </w:r>
            <w:proofErr w:type="spellStart"/>
            <w:r w:rsidRPr="009F6A68">
              <w:rPr>
                <w:lang w:val="es-ES" w:eastAsia="es-ES"/>
              </w:rPr>
              <w:t>balancing</w:t>
            </w:r>
            <w:proofErr w:type="spellEnd"/>
            <w:r w:rsidRPr="009F6A68">
              <w:rPr>
                <w:lang w:val="es-ES" w:eastAsia="es-ES"/>
              </w:rPr>
              <w:t>)</w:t>
            </w:r>
          </w:p>
          <w:p w14:paraId="73506760" w14:textId="758B0896" w:rsidR="009F6A68" w:rsidRPr="009F6A68" w:rsidRDefault="009F6A68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 w:eastAsia="es-ES"/>
              </w:rPr>
            </w:pPr>
            <w:proofErr w:type="spellStart"/>
            <w:r>
              <w:rPr>
                <w:lang w:val="es-ES" w:eastAsia="es-ES"/>
              </w:rPr>
              <w:t>S</w:t>
            </w:r>
            <w:r w:rsidRPr="009F6A68">
              <w:rPr>
                <w:lang w:val="es-ES" w:eastAsia="es-ES"/>
              </w:rPr>
              <w:t>tudents</w:t>
            </w:r>
            <w:proofErr w:type="spellEnd"/>
            <w:r w:rsidRPr="009F6A68">
              <w:rPr>
                <w:lang w:val="es-ES" w:eastAsia="es-ES"/>
              </w:rPr>
              <w:t xml:space="preserve"> draft a 1-page </w:t>
            </w:r>
            <w:proofErr w:type="spellStart"/>
            <w:r w:rsidRPr="009F6A68">
              <w:rPr>
                <w:lang w:val="es-ES" w:eastAsia="es-ES"/>
              </w:rPr>
              <w:t>policy</w:t>
            </w:r>
            <w:proofErr w:type="spellEnd"/>
            <w:r w:rsidRPr="009F6A68">
              <w:rPr>
                <w:lang w:val="es-ES" w:eastAsia="es-ES"/>
              </w:rPr>
              <w:t xml:space="preserve"> </w:t>
            </w:r>
            <w:proofErr w:type="spellStart"/>
            <w:r w:rsidRPr="009F6A68">
              <w:rPr>
                <w:lang w:val="es-ES" w:eastAsia="es-ES"/>
              </w:rPr>
              <w:t>recommendation</w:t>
            </w:r>
            <w:proofErr w:type="spellEnd"/>
          </w:p>
        </w:tc>
      </w:tr>
      <w:tr w:rsidR="00441E57" w:rsidRPr="00534516" w14:paraId="3CF4E99D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2CF9339" w14:textId="40DF1A86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015FFE9A" w14:textId="2BC9E946" w:rsidR="003E6154" w:rsidRPr="003E6154" w:rsidRDefault="0061080C" w:rsidP="003E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Final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s-ES"/>
              </w:rPr>
              <w:t>presentations</w:t>
            </w:r>
            <w:proofErr w:type="spellEnd"/>
          </w:p>
        </w:tc>
        <w:tc>
          <w:tcPr>
            <w:tcW w:w="3634" w:type="dxa"/>
          </w:tcPr>
          <w:p w14:paraId="5AB716DC" w14:textId="715E432D" w:rsidR="003E6154" w:rsidRPr="003E6154" w:rsidRDefault="003E6154" w:rsidP="003E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441E57" w:rsidRPr="00534516" w14:paraId="6D078F39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AB2FC5C" w14:textId="4A096790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5F882478" w14:textId="3DC1FFB3" w:rsidR="00441E57" w:rsidRPr="001A61AC" w:rsidRDefault="0061080C" w:rsidP="00655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Final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s-ES"/>
              </w:rPr>
              <w:t>exam</w:t>
            </w:r>
            <w:proofErr w:type="spellEnd"/>
          </w:p>
        </w:tc>
        <w:tc>
          <w:tcPr>
            <w:tcW w:w="3634" w:type="dxa"/>
          </w:tcPr>
          <w:p w14:paraId="04EC01A3" w14:textId="77777777" w:rsidR="00441E57" w:rsidRPr="001A61AC" w:rsidRDefault="00441E57" w:rsidP="00441E57">
            <w:pPr>
              <w:pStyle w:val="Cuerpo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</w:tr>
      <w:tr w:rsidR="00441E57" w:rsidRPr="00534516" w14:paraId="5CA8FF8C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60E62B6" w14:textId="65D6D3D4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00EDB444" w14:textId="6793644D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3A294781" w14:textId="501F9B3D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2ECC6ACE" w14:textId="77777777" w:rsidTr="00C1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A608170" w14:textId="7D896805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51407534" w14:textId="52DFA5DF" w:rsidR="00441E57" w:rsidRPr="001A61AC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30DD2475" w14:textId="1C7BC274" w:rsidR="00441E57" w:rsidRPr="001A61AC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531FA596" w14:textId="77777777" w:rsidTr="001A61AC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32A338E" w14:textId="1B687943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3508BCCE" w14:textId="20F6CF75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2B400C2B" w14:textId="68EB2BA9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4906E3B3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0204EC7" w14:textId="1200B31E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6C6DDBD6" w14:textId="7EFAFD47" w:rsidR="00441E57" w:rsidRPr="001A61AC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4D978645" w14:textId="378185E9" w:rsidR="00441E57" w:rsidRPr="001A61AC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3BD579B8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85A33AE" w14:textId="3FE44D15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277D5209" w14:textId="38815CA0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0DC0E31D" w14:textId="7DD3917D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14:paraId="20B4F125" w14:textId="77777777" w:rsidR="00906119" w:rsidRDefault="00906119">
      <w:pPr>
        <w:pStyle w:val="Cuerpo"/>
        <w:widowControl w:val="0"/>
        <w:tabs>
          <w:tab w:val="left" w:pos="720"/>
          <w:tab w:val="left" w:pos="1440"/>
        </w:tabs>
        <w:spacing w:line="240" w:lineRule="auto"/>
        <w:jc w:val="center"/>
        <w:rPr>
          <w:rStyle w:val="Ninguno"/>
          <w:b/>
          <w:bCs/>
          <w:sz w:val="20"/>
          <w:szCs w:val="20"/>
        </w:rPr>
      </w:pPr>
    </w:p>
    <w:p w14:paraId="5893E8C3" w14:textId="006FA00B" w:rsidR="00A50426" w:rsidRPr="00A50426" w:rsidRDefault="00A50426" w:rsidP="00460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</w:pPr>
      <w:r w:rsidRPr="00A50426">
        <w:rPr>
          <w:rFonts w:ascii="Arial" w:eastAsia="Arial" w:hAnsi="Arial" w:cs="Arial"/>
          <w:b/>
          <w:sz w:val="20"/>
          <w:szCs w:val="20"/>
          <w:bdr w:val="none" w:sz="0" w:space="0" w:color="auto"/>
          <w:lang w:val="es-ES" w:eastAsia="es-ES"/>
        </w:rPr>
        <w:t>NOT</w:t>
      </w:r>
      <w:r w:rsidR="0061080C">
        <w:rPr>
          <w:rFonts w:ascii="Arial" w:eastAsia="Arial" w:hAnsi="Arial" w:cs="Arial"/>
          <w:b/>
          <w:sz w:val="20"/>
          <w:szCs w:val="20"/>
          <w:bdr w:val="none" w:sz="0" w:space="0" w:color="auto"/>
          <w:lang w:val="es-ES" w:eastAsia="es-ES"/>
        </w:rPr>
        <w:t>E</w:t>
      </w:r>
      <w:r w:rsidRPr="00A50426">
        <w:rPr>
          <w:rFonts w:ascii="Arial" w:eastAsia="Arial" w:hAnsi="Arial" w:cs="Arial"/>
          <w:b/>
          <w:sz w:val="20"/>
          <w:szCs w:val="20"/>
          <w:bdr w:val="none" w:sz="0" w:space="0" w:color="auto"/>
          <w:lang w:val="es-ES" w:eastAsia="es-ES"/>
        </w:rPr>
        <w:t>:</w:t>
      </w:r>
      <w:r w:rsidRPr="00A50426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 xml:space="preserve"> </w:t>
      </w:r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 xml:space="preserve">Syllabus </w:t>
      </w:r>
      <w:proofErr w:type="spellStart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>subject</w:t>
      </w:r>
      <w:proofErr w:type="spellEnd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 xml:space="preserve"> </w:t>
      </w:r>
      <w:proofErr w:type="spellStart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>to</w:t>
      </w:r>
      <w:proofErr w:type="spellEnd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 xml:space="preserve"> </w:t>
      </w:r>
      <w:proofErr w:type="spellStart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>change</w:t>
      </w:r>
      <w:proofErr w:type="spellEnd"/>
      <w:r w:rsidRPr="00A50426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>.</w:t>
      </w:r>
    </w:p>
    <w:p w14:paraId="3D557641" w14:textId="77777777" w:rsidR="00A50426" w:rsidRPr="00A50426" w:rsidRDefault="00A50426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</w:p>
    <w:p w14:paraId="12A6674B" w14:textId="0295152E" w:rsidR="00906119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sz w:val="20"/>
          <w:szCs w:val="20"/>
          <w:shd w:val="clear" w:color="auto" w:fill="FFFFFF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a-DK"/>
        </w:rPr>
        <w:t>BIBLIOGRA</w:t>
      </w:r>
      <w:r w:rsidR="0061080C">
        <w:rPr>
          <w:rStyle w:val="Ninguno"/>
          <w:b/>
          <w:bCs/>
          <w:color w:val="002060"/>
          <w:sz w:val="24"/>
          <w:szCs w:val="24"/>
          <w:u w:color="002060"/>
          <w:lang w:val="da-DK"/>
        </w:rPr>
        <w:t>PHY</w:t>
      </w:r>
    </w:p>
    <w:p w14:paraId="702B4280" w14:textId="0A7E225F" w:rsidR="00906119" w:rsidRDefault="00906119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Style w:val="Ninguno"/>
          <w:rFonts w:eastAsia="Arial" w:cs="Arial"/>
          <w:sz w:val="20"/>
          <w:szCs w:val="20"/>
        </w:rPr>
      </w:pPr>
    </w:p>
    <w:p w14:paraId="23F95408" w14:textId="77777777" w:rsidR="0061080C" w:rsidRDefault="0061080C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Style w:val="Ninguno"/>
          <w:rFonts w:eastAsia="Arial" w:cs="Arial"/>
          <w:sz w:val="20"/>
          <w:szCs w:val="20"/>
        </w:rPr>
      </w:pPr>
    </w:p>
    <w:p w14:paraId="46A3142C" w14:textId="77777777" w:rsidR="00906119" w:rsidRDefault="00906119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Style w:val="Ninguno"/>
          <w:rFonts w:eastAsia="Arial" w:cs="Arial"/>
          <w:sz w:val="20"/>
          <w:szCs w:val="20"/>
        </w:rPr>
      </w:pPr>
    </w:p>
    <w:p w14:paraId="7949B692" w14:textId="363800ED" w:rsidR="00906119" w:rsidRDefault="0061080C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a-DK"/>
        </w:rPr>
        <w:t>WE SPEAK IN ENGLISH</w:t>
      </w:r>
    </w:p>
    <w:p w14:paraId="1BEDF009" w14:textId="4DBDE515" w:rsidR="001A61AC" w:rsidRDefault="0061080C" w:rsidP="00983E3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Style w:val="Ninguno"/>
          <w:sz w:val="18"/>
          <w:szCs w:val="18"/>
        </w:rPr>
      </w:pPr>
      <w:r>
        <w:rPr>
          <w:rStyle w:val="Ninguno"/>
          <w:sz w:val="20"/>
          <w:szCs w:val="20"/>
          <w:lang w:val="es-ES_tradnl"/>
        </w:rPr>
        <w:t xml:space="preserve">In </w:t>
      </w:r>
      <w:proofErr w:type="spellStart"/>
      <w:r>
        <w:rPr>
          <w:rStyle w:val="Ninguno"/>
          <w:sz w:val="20"/>
          <w:szCs w:val="20"/>
          <w:lang w:val="es-ES_tradnl"/>
        </w:rPr>
        <w:t>class</w:t>
      </w:r>
      <w:proofErr w:type="spellEnd"/>
      <w:r>
        <w:rPr>
          <w:rStyle w:val="Ninguno"/>
          <w:sz w:val="20"/>
          <w:szCs w:val="20"/>
          <w:lang w:val="es-ES_tradnl"/>
        </w:rPr>
        <w:t xml:space="preserve"> </w:t>
      </w:r>
      <w:proofErr w:type="spellStart"/>
      <w:r>
        <w:rPr>
          <w:rStyle w:val="Ninguno"/>
          <w:sz w:val="20"/>
          <w:szCs w:val="20"/>
          <w:lang w:val="es-ES_tradnl"/>
        </w:rPr>
        <w:t>we</w:t>
      </w:r>
      <w:proofErr w:type="spellEnd"/>
      <w:r>
        <w:rPr>
          <w:rStyle w:val="Ninguno"/>
          <w:sz w:val="20"/>
          <w:szCs w:val="20"/>
          <w:lang w:val="es-ES_tradnl"/>
        </w:rPr>
        <w:t xml:space="preserve"> </w:t>
      </w:r>
      <w:proofErr w:type="spellStart"/>
      <w:r>
        <w:rPr>
          <w:rStyle w:val="Ninguno"/>
          <w:sz w:val="20"/>
          <w:szCs w:val="20"/>
          <w:lang w:val="es-ES_tradnl"/>
        </w:rPr>
        <w:t>speak</w:t>
      </w:r>
      <w:proofErr w:type="spellEnd"/>
      <w:r>
        <w:rPr>
          <w:rStyle w:val="Ninguno"/>
          <w:sz w:val="20"/>
          <w:szCs w:val="20"/>
          <w:lang w:val="es-ES_tradnl"/>
        </w:rPr>
        <w:t xml:space="preserve"> in English. </w:t>
      </w:r>
    </w:p>
    <w:p w14:paraId="67A51098" w14:textId="77777777" w:rsidR="001A61AC" w:rsidRDefault="001A61AC">
      <w:pPr>
        <w:pStyle w:val="Cuerpo"/>
        <w:spacing w:line="288" w:lineRule="auto"/>
        <w:jc w:val="both"/>
        <w:rPr>
          <w:rStyle w:val="Ninguno"/>
          <w:sz w:val="24"/>
          <w:szCs w:val="24"/>
        </w:rPr>
      </w:pPr>
    </w:p>
    <w:sectPr w:rsidR="001A61A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2E14" w14:textId="77777777" w:rsidR="00AD6CAC" w:rsidRDefault="00AD6CAC">
      <w:r>
        <w:separator/>
      </w:r>
    </w:p>
  </w:endnote>
  <w:endnote w:type="continuationSeparator" w:id="0">
    <w:p w14:paraId="2E7E42B4" w14:textId="77777777" w:rsidR="00AD6CAC" w:rsidRDefault="00AD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egoe UI Ligh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25EA" w14:textId="77777777" w:rsidR="00906119" w:rsidRDefault="00DF3EA5">
    <w:pPr>
      <w:pStyle w:val="Piedepgina"/>
      <w:jc w:val="right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63330B">
      <w:rPr>
        <w:rStyle w:val="Ninguno"/>
        <w:noProof/>
      </w:rPr>
      <w:t>11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0BDD" w14:textId="77777777" w:rsidR="00AD6CAC" w:rsidRDefault="00AD6CAC">
      <w:r>
        <w:separator/>
      </w:r>
    </w:p>
  </w:footnote>
  <w:footnote w:type="continuationSeparator" w:id="0">
    <w:p w14:paraId="302D7035" w14:textId="77777777" w:rsidR="00AD6CAC" w:rsidRDefault="00AD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17C6" w14:textId="77777777" w:rsidR="00906119" w:rsidRDefault="00DF3EA5">
    <w:pPr>
      <w:pStyle w:val="Cuerpo"/>
    </w:pPr>
    <w:r>
      <w:rPr>
        <w:rStyle w:val="Ninguno"/>
        <w:noProof/>
      </w:rPr>
      <w:drawing>
        <wp:inline distT="0" distB="0" distL="0" distR="0" wp14:anchorId="45615CFE" wp14:editId="433957B0">
          <wp:extent cx="3312319" cy="509588"/>
          <wp:effectExtent l="0" t="0" r="0" b="0"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2319" cy="5095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870E6B0" w14:textId="77777777" w:rsidR="00906119" w:rsidRDefault="00906119">
    <w:pPr>
      <w:pStyle w:val="Cuerp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867"/>
    <w:multiLevelType w:val="hybridMultilevel"/>
    <w:tmpl w:val="86421A1C"/>
    <w:numStyleLink w:val="Estiloimportado5"/>
  </w:abstractNum>
  <w:abstractNum w:abstractNumId="1" w15:restartNumberingAfterBreak="0">
    <w:nsid w:val="17775C25"/>
    <w:multiLevelType w:val="hybridMultilevel"/>
    <w:tmpl w:val="5E7E9CCA"/>
    <w:numStyleLink w:val="Estiloimportado2"/>
  </w:abstractNum>
  <w:abstractNum w:abstractNumId="2" w15:restartNumberingAfterBreak="0">
    <w:nsid w:val="22D21B80"/>
    <w:multiLevelType w:val="hybridMultilevel"/>
    <w:tmpl w:val="6340FFA6"/>
    <w:styleLink w:val="Estiloimportado3"/>
    <w:lvl w:ilvl="0" w:tplc="354C0C4C">
      <w:start w:val="1"/>
      <w:numFmt w:val="bullet"/>
      <w:lvlText w:val="●"/>
      <w:lvlJc w:val="left"/>
      <w:pPr>
        <w:ind w:left="718" w:hanging="3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BD261EC">
      <w:start w:val="1"/>
      <w:numFmt w:val="bullet"/>
      <w:lvlText w:val="o"/>
      <w:lvlJc w:val="left"/>
      <w:pPr>
        <w:ind w:left="1463" w:hanging="3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97EE600">
      <w:start w:val="1"/>
      <w:numFmt w:val="bullet"/>
      <w:lvlText w:val="▪"/>
      <w:lvlJc w:val="left"/>
      <w:pPr>
        <w:ind w:left="2170" w:hanging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49886DD8">
      <w:start w:val="1"/>
      <w:numFmt w:val="bullet"/>
      <w:lvlText w:val="●"/>
      <w:lvlJc w:val="left"/>
      <w:pPr>
        <w:ind w:left="2876" w:hanging="3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97C01AE6">
      <w:start w:val="1"/>
      <w:numFmt w:val="bullet"/>
      <w:lvlText w:val="o"/>
      <w:lvlJc w:val="left"/>
      <w:pPr>
        <w:ind w:left="3583" w:hanging="34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5B8E1BE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F9A8679E">
      <w:start w:val="1"/>
      <w:numFmt w:val="bullet"/>
      <w:lvlText w:val="●"/>
      <w:lvlJc w:val="left"/>
      <w:pPr>
        <w:ind w:left="4997" w:hanging="3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852D2D4">
      <w:start w:val="1"/>
      <w:numFmt w:val="bullet"/>
      <w:lvlText w:val="o"/>
      <w:lvlJc w:val="left"/>
      <w:pPr>
        <w:ind w:left="5704" w:hanging="30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CAA6E94C">
      <w:start w:val="1"/>
      <w:numFmt w:val="bullet"/>
      <w:lvlText w:val="▪"/>
      <w:lvlJc w:val="left"/>
      <w:pPr>
        <w:ind w:left="6410" w:hanging="2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" w15:restartNumberingAfterBreak="0">
    <w:nsid w:val="3D9534F6"/>
    <w:multiLevelType w:val="hybridMultilevel"/>
    <w:tmpl w:val="EF729B3C"/>
    <w:styleLink w:val="Estiloimportado4"/>
    <w:lvl w:ilvl="0" w:tplc="FDA2C11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C2A0F4">
      <w:start w:val="1"/>
      <w:numFmt w:val="bullet"/>
      <w:lvlText w:val="o"/>
      <w:lvlJc w:val="left"/>
      <w:pPr>
        <w:ind w:left="1428" w:hanging="3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4D480">
      <w:start w:val="1"/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02C2C">
      <w:start w:val="1"/>
      <w:numFmt w:val="bullet"/>
      <w:lvlText w:val="●"/>
      <w:lvlJc w:val="left"/>
      <w:pPr>
        <w:ind w:left="2844" w:hanging="3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827090">
      <w:start w:val="1"/>
      <w:numFmt w:val="bullet"/>
      <w:lvlText w:val="o"/>
      <w:lvlJc w:val="left"/>
      <w:pPr>
        <w:ind w:left="3552" w:hanging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69534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E0A6CA">
      <w:start w:val="1"/>
      <w:numFmt w:val="bullet"/>
      <w:lvlText w:val="●"/>
      <w:lvlJc w:val="left"/>
      <w:pPr>
        <w:ind w:left="4968" w:hanging="28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7C81DC">
      <w:start w:val="1"/>
      <w:numFmt w:val="bullet"/>
      <w:lvlText w:val="o"/>
      <w:lvlJc w:val="left"/>
      <w:pPr>
        <w:ind w:left="5676" w:hanging="27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E64F7E">
      <w:start w:val="1"/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F1A7B05"/>
    <w:multiLevelType w:val="hybridMultilevel"/>
    <w:tmpl w:val="5E7E9CCA"/>
    <w:styleLink w:val="Estiloimportado2"/>
    <w:lvl w:ilvl="0" w:tplc="8B7A5D0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52AFC2">
      <w:start w:val="1"/>
      <w:numFmt w:val="bullet"/>
      <w:lvlText w:val="o"/>
      <w:lvlJc w:val="left"/>
      <w:pPr>
        <w:ind w:left="1428" w:hanging="3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2CEF2">
      <w:start w:val="1"/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EA0F34">
      <w:start w:val="1"/>
      <w:numFmt w:val="bullet"/>
      <w:lvlText w:val="●"/>
      <w:lvlJc w:val="left"/>
      <w:pPr>
        <w:ind w:left="2844" w:hanging="3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B65ADE">
      <w:start w:val="1"/>
      <w:numFmt w:val="bullet"/>
      <w:lvlText w:val="o"/>
      <w:lvlJc w:val="left"/>
      <w:pPr>
        <w:ind w:left="3552" w:hanging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DEBD36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00F4C">
      <w:start w:val="1"/>
      <w:numFmt w:val="bullet"/>
      <w:lvlText w:val="●"/>
      <w:lvlJc w:val="left"/>
      <w:pPr>
        <w:ind w:left="4968" w:hanging="28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C287A">
      <w:start w:val="1"/>
      <w:numFmt w:val="bullet"/>
      <w:lvlText w:val="o"/>
      <w:lvlJc w:val="left"/>
      <w:pPr>
        <w:ind w:left="5676" w:hanging="27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AEF9C8">
      <w:start w:val="1"/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9EF21A3"/>
    <w:multiLevelType w:val="hybridMultilevel"/>
    <w:tmpl w:val="69EE6E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82C3B"/>
    <w:multiLevelType w:val="hybridMultilevel"/>
    <w:tmpl w:val="FB5A3E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7191B"/>
    <w:multiLevelType w:val="hybridMultilevel"/>
    <w:tmpl w:val="C9380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9322C"/>
    <w:multiLevelType w:val="hybridMultilevel"/>
    <w:tmpl w:val="EF729B3C"/>
    <w:numStyleLink w:val="Estiloimportado4"/>
  </w:abstractNum>
  <w:abstractNum w:abstractNumId="9" w15:restartNumberingAfterBreak="0">
    <w:nsid w:val="64F25375"/>
    <w:multiLevelType w:val="hybridMultilevel"/>
    <w:tmpl w:val="F440C912"/>
    <w:styleLink w:val="Estiloimportado6"/>
    <w:lvl w:ilvl="0" w:tplc="67E4FCD6">
      <w:start w:val="1"/>
      <w:numFmt w:val="bullet"/>
      <w:lvlText w:val="●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AC9D3C">
      <w:start w:val="1"/>
      <w:numFmt w:val="bullet"/>
      <w:lvlText w:val="○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FE2D3E">
      <w:start w:val="1"/>
      <w:numFmt w:val="bullet"/>
      <w:lvlText w:val="■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BE8B7C">
      <w:start w:val="1"/>
      <w:numFmt w:val="bullet"/>
      <w:lvlText w:val="●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0533C">
      <w:start w:val="1"/>
      <w:numFmt w:val="bullet"/>
      <w:lvlText w:val="○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7EC288">
      <w:start w:val="1"/>
      <w:numFmt w:val="bullet"/>
      <w:lvlText w:val="■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F63AE6">
      <w:start w:val="1"/>
      <w:numFmt w:val="bullet"/>
      <w:lvlText w:val="●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053A0">
      <w:start w:val="1"/>
      <w:numFmt w:val="bullet"/>
      <w:lvlText w:val="○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684FA4">
      <w:start w:val="1"/>
      <w:numFmt w:val="bullet"/>
      <w:lvlText w:val="■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1076C30"/>
    <w:multiLevelType w:val="hybridMultilevel"/>
    <w:tmpl w:val="9D8A3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A3B09"/>
    <w:multiLevelType w:val="hybridMultilevel"/>
    <w:tmpl w:val="6340FFA6"/>
    <w:numStyleLink w:val="Estiloimportado3"/>
  </w:abstractNum>
  <w:abstractNum w:abstractNumId="12" w15:restartNumberingAfterBreak="0">
    <w:nsid w:val="79D94714"/>
    <w:multiLevelType w:val="hybridMultilevel"/>
    <w:tmpl w:val="F440C912"/>
    <w:numStyleLink w:val="Estiloimportado6"/>
  </w:abstractNum>
  <w:abstractNum w:abstractNumId="13" w15:restartNumberingAfterBreak="0">
    <w:nsid w:val="7D297218"/>
    <w:multiLevelType w:val="hybridMultilevel"/>
    <w:tmpl w:val="86421A1C"/>
    <w:styleLink w:val="Estiloimportado5"/>
    <w:lvl w:ilvl="0" w:tplc="F502FB8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CAB446">
      <w:start w:val="1"/>
      <w:numFmt w:val="bullet"/>
      <w:lvlText w:val="o"/>
      <w:lvlJc w:val="left"/>
      <w:pPr>
        <w:ind w:left="1427" w:hanging="3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DC25CC">
      <w:start w:val="1"/>
      <w:numFmt w:val="bullet"/>
      <w:lvlText w:val="▪"/>
      <w:lvlJc w:val="left"/>
      <w:pPr>
        <w:ind w:left="2135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6175E">
      <w:start w:val="1"/>
      <w:numFmt w:val="bullet"/>
      <w:lvlText w:val="●"/>
      <w:lvlJc w:val="left"/>
      <w:pPr>
        <w:ind w:left="2843" w:hanging="32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6041C">
      <w:start w:val="1"/>
      <w:numFmt w:val="bullet"/>
      <w:lvlText w:val="o"/>
      <w:lvlJc w:val="left"/>
      <w:pPr>
        <w:ind w:left="3551" w:hanging="3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4D7EC">
      <w:start w:val="1"/>
      <w:numFmt w:val="bullet"/>
      <w:lvlText w:val="▪"/>
      <w:lvlJc w:val="left"/>
      <w:pPr>
        <w:ind w:left="4259" w:hanging="2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6B9E2">
      <w:start w:val="1"/>
      <w:numFmt w:val="bullet"/>
      <w:lvlText w:val="●"/>
      <w:lvlJc w:val="left"/>
      <w:pPr>
        <w:ind w:left="4967" w:hanging="28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46428">
      <w:start w:val="1"/>
      <w:numFmt w:val="bullet"/>
      <w:lvlText w:val="o"/>
      <w:lvlJc w:val="left"/>
      <w:pPr>
        <w:ind w:left="5675" w:hanging="2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8A04A8">
      <w:start w:val="1"/>
      <w:numFmt w:val="bullet"/>
      <w:lvlText w:val="▪"/>
      <w:lvlJc w:val="left"/>
      <w:pPr>
        <w:ind w:left="6383" w:hanging="2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13"/>
  </w:num>
  <w:num w:numId="8">
    <w:abstractNumId w:val="0"/>
  </w:num>
  <w:num w:numId="9">
    <w:abstractNumId w:val="9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19"/>
    <w:rsid w:val="001147DE"/>
    <w:rsid w:val="001439C6"/>
    <w:rsid w:val="00146D00"/>
    <w:rsid w:val="001667FB"/>
    <w:rsid w:val="0017718C"/>
    <w:rsid w:val="001865B1"/>
    <w:rsid w:val="001A61AC"/>
    <w:rsid w:val="001B3B05"/>
    <w:rsid w:val="001C2898"/>
    <w:rsid w:val="001C5BB9"/>
    <w:rsid w:val="001E68DD"/>
    <w:rsid w:val="00205A3F"/>
    <w:rsid w:val="00216845"/>
    <w:rsid w:val="00270E5F"/>
    <w:rsid w:val="002B14A0"/>
    <w:rsid w:val="002C6C9A"/>
    <w:rsid w:val="002D4416"/>
    <w:rsid w:val="002E7D11"/>
    <w:rsid w:val="0037590C"/>
    <w:rsid w:val="003A22D6"/>
    <w:rsid w:val="003E6154"/>
    <w:rsid w:val="004101E2"/>
    <w:rsid w:val="00415995"/>
    <w:rsid w:val="00441E57"/>
    <w:rsid w:val="0046015A"/>
    <w:rsid w:val="00473AE1"/>
    <w:rsid w:val="00493A7D"/>
    <w:rsid w:val="004A7CA6"/>
    <w:rsid w:val="004C23C3"/>
    <w:rsid w:val="004C58C1"/>
    <w:rsid w:val="004D7E75"/>
    <w:rsid w:val="00534516"/>
    <w:rsid w:val="0057721F"/>
    <w:rsid w:val="005B3931"/>
    <w:rsid w:val="005B62DB"/>
    <w:rsid w:val="005E4FCB"/>
    <w:rsid w:val="0061080C"/>
    <w:rsid w:val="00615454"/>
    <w:rsid w:val="0063330B"/>
    <w:rsid w:val="00652C38"/>
    <w:rsid w:val="006552FC"/>
    <w:rsid w:val="00696AC0"/>
    <w:rsid w:val="006C609C"/>
    <w:rsid w:val="00737465"/>
    <w:rsid w:val="00746202"/>
    <w:rsid w:val="007F16F1"/>
    <w:rsid w:val="007F35DA"/>
    <w:rsid w:val="00800584"/>
    <w:rsid w:val="008342B3"/>
    <w:rsid w:val="00865D96"/>
    <w:rsid w:val="008D189C"/>
    <w:rsid w:val="008D4423"/>
    <w:rsid w:val="0090175F"/>
    <w:rsid w:val="00906119"/>
    <w:rsid w:val="0091514B"/>
    <w:rsid w:val="00934DA1"/>
    <w:rsid w:val="00953791"/>
    <w:rsid w:val="00966D0D"/>
    <w:rsid w:val="00980F21"/>
    <w:rsid w:val="00983E30"/>
    <w:rsid w:val="009F6A68"/>
    <w:rsid w:val="00A50426"/>
    <w:rsid w:val="00AB2AC8"/>
    <w:rsid w:val="00AD6CAC"/>
    <w:rsid w:val="00AE0A76"/>
    <w:rsid w:val="00AF0672"/>
    <w:rsid w:val="00B562BD"/>
    <w:rsid w:val="00B665A5"/>
    <w:rsid w:val="00B74901"/>
    <w:rsid w:val="00BE3605"/>
    <w:rsid w:val="00C126A9"/>
    <w:rsid w:val="00C167F1"/>
    <w:rsid w:val="00D2703B"/>
    <w:rsid w:val="00D43316"/>
    <w:rsid w:val="00D87884"/>
    <w:rsid w:val="00D87BF5"/>
    <w:rsid w:val="00DC24D3"/>
    <w:rsid w:val="00DD7AE8"/>
    <w:rsid w:val="00DF204D"/>
    <w:rsid w:val="00DF3EA5"/>
    <w:rsid w:val="00E151C7"/>
    <w:rsid w:val="00EB5BDF"/>
    <w:rsid w:val="00F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64259"/>
  <w15:docId w15:val="{B2DFBA20-DC09-4280-A3F9-0D2CD6A7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vnculo"/>
    <w:rPr>
      <w:outline w:val="0"/>
      <w:color w:val="0000FF"/>
      <w:u w:val="single" w:color="0000FF"/>
    </w:rPr>
  </w:style>
  <w:style w:type="numbering" w:customStyle="1" w:styleId="Estiloimportado2">
    <w:name w:val="Estilo importado 2"/>
    <w:pPr>
      <w:numPr>
        <w:numId w:val="1"/>
      </w:numPr>
    </w:pPr>
  </w:style>
  <w:style w:type="numbering" w:customStyle="1" w:styleId="Estiloimportado3">
    <w:name w:val="Estilo importado 3"/>
    <w:pPr>
      <w:numPr>
        <w:numId w:val="3"/>
      </w:numPr>
    </w:pPr>
  </w:style>
  <w:style w:type="numbering" w:customStyle="1" w:styleId="Estiloimportado4">
    <w:name w:val="Estilo importado 4"/>
    <w:pPr>
      <w:numPr>
        <w:numId w:val="5"/>
      </w:numPr>
    </w:pPr>
  </w:style>
  <w:style w:type="numbering" w:customStyle="1" w:styleId="Estiloimportado5">
    <w:name w:val="Estilo importado 5"/>
    <w:pPr>
      <w:numPr>
        <w:numId w:val="7"/>
      </w:numPr>
    </w:pPr>
  </w:style>
  <w:style w:type="numbering" w:customStyle="1" w:styleId="Estiloimportado6">
    <w:name w:val="Estilo importado 6"/>
    <w:pPr>
      <w:numPr>
        <w:numId w:val="9"/>
      </w:numPr>
    </w:pPr>
  </w:style>
  <w:style w:type="character" w:customStyle="1" w:styleId="Hyperlink1">
    <w:name w:val="Hyperlink.1"/>
    <w:basedOn w:val="Ninguno"/>
    <w:rPr>
      <w:outline w:val="0"/>
      <w:color w:val="0000FF"/>
      <w:sz w:val="20"/>
      <w:szCs w:val="20"/>
      <w:u w:val="single" w:color="0000FF"/>
    </w:rPr>
  </w:style>
  <w:style w:type="paragraph" w:customStyle="1" w:styleId="Poromisin">
    <w:name w:val="Por omisión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1clara-nfasis1">
    <w:name w:val="Grid Table 1 Light Accent 1"/>
    <w:basedOn w:val="Tablanormal"/>
    <w:uiPriority w:val="46"/>
    <w:rsid w:val="001A61A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1A6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inespaciado">
    <w:name w:val="No Spacing"/>
    <w:uiPriority w:val="1"/>
    <w:qFormat/>
    <w:rsid w:val="00216845"/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983E30"/>
    <w:rPr>
      <w:b/>
      <w:bCs/>
    </w:rPr>
  </w:style>
  <w:style w:type="paragraph" w:styleId="Prrafodelista">
    <w:name w:val="List Paragraph"/>
    <w:basedOn w:val="Normal"/>
    <w:uiPriority w:val="34"/>
    <w:qFormat/>
    <w:rsid w:val="0074620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7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fernandezm@uah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1159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Fernández</dc:creator>
  <cp:keywords/>
  <dc:description/>
  <cp:lastModifiedBy>García-Barroso Jorde Rosa María</cp:lastModifiedBy>
  <cp:revision>2</cp:revision>
  <dcterms:created xsi:type="dcterms:W3CDTF">2026-03-25T11:23:00Z</dcterms:created>
  <dcterms:modified xsi:type="dcterms:W3CDTF">2026-03-25T11:23:00Z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810969a0-5ccf-486e-854f-b5fd967995fc</vt:lpwstr>
  </property>
</Properties>
</file>